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3.png" ContentType="image/png"/>
  <Override PartName="/word/media/image1.jpeg" ContentType="image/jpeg"/>
  <Override PartName="/word/media/image2.jpeg" ContentType="image/jpeg"/>
  <Override PartName="/word/media/image4.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Intestazione"/>
        <w:tabs>
          <w:tab w:val="left" w:pos="0" w:leader="none"/>
        </w:tabs>
        <w:jc w:val="right"/>
        <w:rPr>
          <w:rFonts w:ascii="Arial" w:hAnsi="Arial" w:cs="Arial"/>
          <w:color w:val="000000"/>
          <w:sz w:val="26"/>
          <w:szCs w:val="26"/>
        </w:rPr>
      </w:pPr>
      <w:r>
        <w:rPr/>
        <w:drawing>
          <wp:inline distT="0" distB="0" distL="0" distR="0">
            <wp:extent cx="2145030" cy="647700"/>
            <wp:effectExtent l="0" t="0" r="0" b="0"/>
            <wp:docPr id="5" name="Immagin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
                    <pic:cNvPicPr>
                      <a:picLocks noChangeAspect="1" noChangeArrowheads="1"/>
                    </pic:cNvPicPr>
                  </pic:nvPicPr>
                  <pic:blipFill>
                    <a:blip r:embed="rId3"/>
                    <a:stretch>
                      <a:fillRect/>
                    </a:stretch>
                  </pic:blipFill>
                  <pic:spPr bwMode="auto">
                    <a:xfrm>
                      <a:off x="0" y="0"/>
                      <a:ext cx="2145030" cy="647700"/>
                    </a:xfrm>
                    <a:prstGeom prst="rect">
                      <a:avLst/>
                    </a:prstGeom>
                  </pic:spPr>
                </pic:pic>
              </a:graphicData>
            </a:graphic>
          </wp:inline>
        </w:drawing>
        <mc:AlternateContent>
          <mc:Choice Requires="wps">
            <w:drawing>
              <wp:anchor behindDoc="0" distT="0" distB="0" distL="114300" distR="114300" simplePos="0" locked="0" layoutInCell="1" allowOverlap="1" relativeHeight="2">
                <wp:simplePos x="0" y="0"/>
                <wp:positionH relativeFrom="column">
                  <wp:posOffset>83185</wp:posOffset>
                </wp:positionH>
                <wp:positionV relativeFrom="paragraph">
                  <wp:posOffset>881380</wp:posOffset>
                </wp:positionV>
                <wp:extent cx="1442720" cy="749935"/>
                <wp:effectExtent l="3175" t="0" r="0" b="0"/>
                <wp:wrapNone/>
                <wp:docPr id="1" name="Text Box 2"/>
                <a:graphic xmlns:a="http://schemas.openxmlformats.org/drawingml/2006/main">
                  <a:graphicData uri="http://schemas.microsoft.com/office/word/2010/wordprocessingShape">
                    <wps:wsp>
                      <wps:cNvSpPr/>
                      <wps:spPr>
                        <a:xfrm>
                          <a:off x="0" y="0"/>
                          <a:ext cx="1442160" cy="749160"/>
                        </a:xfrm>
                        <a:prstGeom prst="rect">
                          <a:avLst/>
                        </a:prstGeom>
                        <a:noFill/>
                        <a:ln>
                          <a:noFill/>
                        </a:ln>
                      </wps:spPr>
                      <wps:style>
                        <a:lnRef idx="0"/>
                        <a:fillRef idx="0"/>
                        <a:effectRef idx="0"/>
                        <a:fontRef idx="minor"/>
                      </wps:style>
                      <wps:txbx>
                        <w:txbxContent>
                          <w:p>
                            <w:pPr>
                              <w:pStyle w:val="Contenutocornice"/>
                              <w:rPr/>
                            </w:pPr>
                            <w:r>
                              <w:rPr/>
                              <w:drawing>
                                <wp:inline distT="0" distB="0" distL="0" distR="0">
                                  <wp:extent cx="1372870" cy="673100"/>
                                  <wp:effectExtent l="0" t="0" r="0" b="0"/>
                                  <wp:docPr id="3"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1" descr=""/>
                                          <pic:cNvPicPr>
                                            <a:picLocks noChangeAspect="1" noChangeArrowheads="1"/>
                                          </pic:cNvPicPr>
                                        </pic:nvPicPr>
                                        <pic:blipFill>
                                          <a:blip r:embed="rId2"/>
                                          <a:stretch>
                                            <a:fillRect/>
                                          </a:stretch>
                                        </pic:blipFill>
                                        <pic:spPr bwMode="auto">
                                          <a:xfrm>
                                            <a:off x="0" y="0"/>
                                            <a:ext cx="1372870" cy="673100"/>
                                          </a:xfrm>
                                          <a:prstGeom prst="rect">
                                            <a:avLst/>
                                          </a:prstGeom>
                                        </pic:spPr>
                                      </pic:pic>
                                    </a:graphicData>
                                  </a:graphic>
                                </wp:inline>
                              </w:drawing>
                            </w:r>
                          </w:p>
                        </w:txbxContent>
                      </wps:txbx>
                      <wps:bodyPr lIns="90000" rIns="90000" tIns="45000" bIns="45000">
                        <a:noAutofit/>
                      </wps:bodyPr>
                    </wps:wsp>
                  </a:graphicData>
                </a:graphic>
              </wp:anchor>
            </w:drawing>
          </mc:Choice>
          <mc:Fallback>
            <w:pict>
              <v:rect id="shape_0" ID="Text Box 2" stroked="f" style="position:absolute;margin-left:6.55pt;margin-top:69.4pt;width:113.5pt;height:58.95pt">
                <w10:wrap type="none"/>
                <v:fill o:detectmouseclick="t" on="false"/>
                <v:stroke color="#3465a4" joinstyle="round" endcap="flat"/>
                <v:textbox>
                  <w:txbxContent>
                    <w:p>
                      <w:pPr>
                        <w:pStyle w:val="Contenutocornice"/>
                        <w:rPr/>
                      </w:pPr>
                      <w:r>
                        <w:rPr/>
                        <w:drawing>
                          <wp:inline distT="0" distB="0" distL="0" distR="0">
                            <wp:extent cx="1372870" cy="673100"/>
                            <wp:effectExtent l="0" t="0" r="0" b="0"/>
                            <wp:docPr id="4"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1" descr=""/>
                                    <pic:cNvPicPr>
                                      <a:picLocks noChangeAspect="1" noChangeArrowheads="1"/>
                                    </pic:cNvPicPr>
                                  </pic:nvPicPr>
                                  <pic:blipFill>
                                    <a:blip r:embed="rId2"/>
                                    <a:stretch>
                                      <a:fillRect/>
                                    </a:stretch>
                                  </pic:blipFill>
                                  <pic:spPr bwMode="auto">
                                    <a:xfrm>
                                      <a:off x="0" y="0"/>
                                      <a:ext cx="1372870" cy="673100"/>
                                    </a:xfrm>
                                    <a:prstGeom prst="rect">
                                      <a:avLst/>
                                    </a:prstGeom>
                                  </pic:spPr>
                                </pic:pic>
                              </a:graphicData>
                            </a:graphic>
                          </wp:inline>
                        </w:drawing>
                      </w:r>
                    </w:p>
                  </w:txbxContent>
                </v:textbox>
              </v:rect>
            </w:pict>
          </mc:Fallback>
        </mc:AlternateContent>
        <w:drawing>
          <wp:anchor behindDoc="0" distT="0" distB="0" distL="0" distR="0" simplePos="0" locked="0" layoutInCell="1" allowOverlap="1" relativeHeight="3">
            <wp:simplePos x="0" y="0"/>
            <wp:positionH relativeFrom="margin">
              <wp:align>right</wp:align>
            </wp:positionH>
            <wp:positionV relativeFrom="paragraph">
              <wp:posOffset>211455</wp:posOffset>
            </wp:positionV>
            <wp:extent cx="6118860" cy="670560"/>
            <wp:effectExtent l="0" t="0" r="0" b="0"/>
            <wp:wrapTopAndBottom/>
            <wp:docPr id="6" name="Immagin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3" descr=""/>
                    <pic:cNvPicPr>
                      <a:picLocks noChangeAspect="1" noChangeArrowheads="1"/>
                    </pic:cNvPicPr>
                  </pic:nvPicPr>
                  <pic:blipFill>
                    <a:blip r:embed="rId4"/>
                    <a:stretch>
                      <a:fillRect/>
                    </a:stretch>
                  </pic:blipFill>
                  <pic:spPr bwMode="auto">
                    <a:xfrm>
                      <a:off x="0" y="0"/>
                      <a:ext cx="6118860" cy="670560"/>
                    </a:xfrm>
                    <a:prstGeom prst="rect">
                      <a:avLst/>
                    </a:prstGeom>
                  </pic:spPr>
                </pic:pic>
              </a:graphicData>
            </a:graphic>
          </wp:anchor>
        </w:drawing>
      </w:r>
    </w:p>
    <w:p>
      <w:pPr>
        <w:pStyle w:val="Intestazione"/>
        <w:tabs>
          <w:tab w:val="left" w:pos="0" w:leader="none"/>
        </w:tabs>
        <w:rPr>
          <w:rFonts w:ascii="Arial" w:hAnsi="Arial" w:cs="Arial"/>
          <w:color w:val="000000"/>
          <w:sz w:val="26"/>
          <w:szCs w:val="26"/>
        </w:rPr>
      </w:pPr>
      <w:r>
        <w:rPr>
          <w:rFonts w:cs="Arial" w:ascii="Arial" w:hAnsi="Arial"/>
          <w:color w:val="000000"/>
          <w:sz w:val="26"/>
          <w:szCs w:val="26"/>
        </w:rPr>
      </w:r>
    </w:p>
    <w:p>
      <w:pPr>
        <w:pStyle w:val="Intestazione"/>
        <w:tabs>
          <w:tab w:val="left" w:pos="0" w:leader="none"/>
        </w:tabs>
        <w:rPr>
          <w:rFonts w:ascii="Arial" w:hAnsi="Arial" w:cs="Arial"/>
          <w:color w:val="000000"/>
          <w:sz w:val="26"/>
          <w:szCs w:val="26"/>
        </w:rPr>
      </w:pPr>
      <w:r>
        <w:rPr>
          <w:rFonts w:cs="Arial" w:ascii="Arial" w:hAnsi="Arial"/>
          <w:color w:val="000000"/>
          <w:sz w:val="26"/>
          <w:szCs w:val="26"/>
        </w:rPr>
      </w:r>
    </w:p>
    <w:p>
      <w:pPr>
        <w:pStyle w:val="Intestazione"/>
        <w:tabs>
          <w:tab w:val="left" w:pos="0" w:leader="none"/>
        </w:tabs>
        <w:rPr>
          <w:rFonts w:ascii="Arial" w:hAnsi="Arial" w:cs="Arial"/>
          <w:color w:val="000000"/>
          <w:sz w:val="26"/>
          <w:szCs w:val="26"/>
        </w:rPr>
      </w:pPr>
      <w:r>
        <w:rPr>
          <w:rFonts w:cs="Arial" w:ascii="Arial" w:hAnsi="Arial"/>
          <w:color w:val="000000"/>
          <w:sz w:val="26"/>
          <w:szCs w:val="26"/>
        </w:rPr>
        <w:t>COMITATO REGIONALE DELLA TOSCANA</w:t>
      </w:r>
    </w:p>
    <w:p>
      <w:pPr>
        <w:pStyle w:val="Intestazione"/>
        <w:tabs>
          <w:tab w:val="left" w:pos="0" w:leader="none"/>
        </w:tabs>
        <w:rPr>
          <w:rFonts w:ascii="Arial" w:hAnsi="Arial" w:cs="Arial"/>
          <w:color w:val="000000"/>
          <w:sz w:val="26"/>
          <w:szCs w:val="26"/>
        </w:rPr>
      </w:pPr>
      <w:r>
        <w:rPr>
          <w:rFonts w:cs="Arial" w:ascii="Arial" w:hAnsi="Arial"/>
          <w:color w:val="000000"/>
          <w:sz w:val="26"/>
          <w:szCs w:val="26"/>
        </w:rPr>
        <w:t>DELL'UNIONE NAZIONALE PRO LOCO D'ITALIA</w:t>
      </w:r>
    </w:p>
    <w:p>
      <w:pPr>
        <w:pStyle w:val="Corpodeltesto"/>
        <w:tabs>
          <w:tab w:val="left" w:pos="0" w:leader="none"/>
        </w:tabs>
        <w:rPr>
          <w:rFonts w:ascii="Arial" w:hAnsi="Arial" w:cs="Arial"/>
          <w:color w:val="000000"/>
          <w:sz w:val="26"/>
          <w:szCs w:val="26"/>
        </w:rPr>
      </w:pPr>
      <w:r>
        <w:rPr>
          <w:rFonts w:cs="Arial" w:ascii="Arial" w:hAnsi="Arial"/>
          <w:color w:val="000000"/>
          <w:sz w:val="26"/>
          <w:szCs w:val="26"/>
        </w:rPr>
      </w:r>
    </w:p>
    <w:p>
      <w:pPr>
        <w:pStyle w:val="Intestazione"/>
        <w:tabs>
          <w:tab w:val="left" w:pos="0" w:leader="none"/>
        </w:tabs>
        <w:rPr/>
      </w:pPr>
      <w:r>
        <w:rPr>
          <w:rFonts w:cs="Arial" w:ascii="Arial" w:hAnsi="Arial"/>
          <w:color w:val="000000"/>
          <w:sz w:val="26"/>
          <w:szCs w:val="26"/>
        </w:rPr>
        <w:t>presso la PRO LOCO DI CASTIGLION FIORENTINO</w:t>
      </w:r>
    </w:p>
    <w:p>
      <w:pPr>
        <w:pStyle w:val="Intestazione"/>
        <w:tabs>
          <w:tab w:val="left" w:pos="0" w:leader="none"/>
        </w:tabs>
        <w:rPr>
          <w:rFonts w:ascii="Arial" w:hAnsi="Arial" w:cs="Arial"/>
          <w:sz w:val="21"/>
          <w:szCs w:val="21"/>
        </w:rPr>
      </w:pPr>
      <w:r>
        <w:rPr>
          <w:rFonts w:cs="Arial" w:ascii="Arial" w:hAnsi="Arial"/>
          <w:sz w:val="21"/>
          <w:szCs w:val="21"/>
        </w:rPr>
      </w:r>
    </w:p>
    <w:p>
      <w:pPr>
        <w:pStyle w:val="Intestazione"/>
        <w:tabs>
          <w:tab w:val="left" w:pos="0" w:leader="none"/>
        </w:tabs>
        <w:rPr>
          <w:rFonts w:ascii="Arial" w:hAnsi="Arial" w:cs="Arial"/>
          <w:sz w:val="21"/>
          <w:szCs w:val="21"/>
        </w:rPr>
      </w:pPr>
      <w:r>
        <w:rPr>
          <w:rFonts w:cs="Arial" w:ascii="Arial" w:hAnsi="Arial"/>
          <w:sz w:val="21"/>
          <w:szCs w:val="21"/>
        </w:rPr>
      </w:r>
    </w:p>
    <w:p>
      <w:pPr>
        <w:pStyle w:val="Sottotitolo"/>
        <w:tabs>
          <w:tab w:val="left" w:pos="0" w:leader="none"/>
        </w:tabs>
        <w:rPr/>
      </w:pPr>
      <w:r>
        <w:rPr>
          <w:rFonts w:cs="Arial" w:ascii="Arial" w:hAnsi="Arial"/>
          <w:b/>
          <w:sz w:val="22"/>
          <w:szCs w:val="22"/>
          <w:u w:val="single"/>
        </w:rPr>
        <w:t>Bando di selezione per n° 1 volontario di servizio civile</w:t>
      </w:r>
      <w:r>
        <w:rPr>
          <w:rFonts w:cs="Arial" w:ascii="Arial" w:hAnsi="Arial"/>
          <w:sz w:val="21"/>
          <w:szCs w:val="21"/>
        </w:rPr>
        <w:br/>
      </w:r>
    </w:p>
    <w:p>
      <w:pPr>
        <w:pStyle w:val="Normal"/>
        <w:tabs>
          <w:tab w:val="left" w:pos="0" w:leader="none"/>
        </w:tabs>
        <w:jc w:val="center"/>
        <w:rPr/>
      </w:pPr>
      <w:r>
        <w:rPr>
          <w:rFonts w:cs="Arial" w:ascii="Arial" w:hAnsi="Arial"/>
          <w:b/>
          <w:sz w:val="21"/>
          <w:szCs w:val="21"/>
        </w:rPr>
        <w:br/>
        <w:t xml:space="preserve">Progetto di servizio civile: </w:t>
      </w:r>
      <w:r>
        <w:rPr>
          <w:rFonts w:cs="Arial" w:ascii="Arial" w:hAnsi="Arial"/>
          <w:b/>
          <w:color w:val="000080"/>
          <w:sz w:val="21"/>
          <w:szCs w:val="21"/>
        </w:rPr>
        <w:t>“TOSCANA MATERIALE ED IMMATERIALE ”</w:t>
      </w:r>
    </w:p>
    <w:p>
      <w:pPr>
        <w:pStyle w:val="Normal"/>
        <w:tabs>
          <w:tab w:val="left" w:pos="0" w:leader="none"/>
        </w:tabs>
        <w:jc w:val="center"/>
        <w:rPr>
          <w:rFonts w:ascii="Arial" w:hAnsi="Arial" w:cs="Arial"/>
          <w:b/>
          <w:b/>
          <w:sz w:val="21"/>
          <w:szCs w:val="21"/>
        </w:rPr>
      </w:pPr>
      <w:r>
        <w:rPr>
          <w:rFonts w:cs="Arial" w:ascii="Arial" w:hAnsi="Arial"/>
          <w:b/>
          <w:sz w:val="21"/>
          <w:szCs w:val="21"/>
        </w:rPr>
      </w:r>
    </w:p>
    <w:p>
      <w:pPr>
        <w:pStyle w:val="Normal"/>
        <w:tabs>
          <w:tab w:val="left" w:pos="0" w:leader="none"/>
        </w:tabs>
        <w:jc w:val="center"/>
        <w:rPr>
          <w:rFonts w:ascii="Arial" w:hAnsi="Arial" w:cs="Arial"/>
          <w:sz w:val="21"/>
          <w:szCs w:val="21"/>
        </w:rPr>
      </w:pPr>
      <w:r>
        <w:rPr>
          <w:rFonts w:cs="Arial" w:ascii="Arial" w:hAnsi="Arial"/>
          <w:b/>
          <w:sz w:val="21"/>
          <w:szCs w:val="21"/>
        </w:rPr>
        <w:t>Area tematica: Valorizzazione del patrimonio storico culturale e artistico.</w:t>
      </w:r>
    </w:p>
    <w:p>
      <w:pPr>
        <w:pStyle w:val="Normal"/>
        <w:tabs>
          <w:tab w:val="left" w:pos="0" w:leader="none"/>
        </w:tabs>
        <w:jc w:val="both"/>
        <w:rPr>
          <w:rFonts w:ascii="Arial" w:hAnsi="Arial" w:cs="Arial"/>
          <w:sz w:val="21"/>
          <w:szCs w:val="21"/>
        </w:rPr>
      </w:pPr>
      <w:r>
        <w:rPr>
          <w:rFonts w:cs="Arial" w:ascii="Arial" w:hAnsi="Arial"/>
          <w:sz w:val="21"/>
          <w:szCs w:val="21"/>
        </w:rPr>
      </w:r>
    </w:p>
    <w:p>
      <w:pPr>
        <w:pStyle w:val="Normal"/>
        <w:tabs>
          <w:tab w:val="left" w:pos="0" w:leader="none"/>
        </w:tabs>
        <w:jc w:val="both"/>
        <w:rPr>
          <w:rFonts w:ascii="Arial" w:hAnsi="Arial" w:cs="Arial"/>
          <w:sz w:val="21"/>
          <w:szCs w:val="21"/>
        </w:rPr>
      </w:pPr>
      <w:r>
        <w:rPr>
          <w:rFonts w:cs="Arial" w:ascii="Arial" w:hAnsi="Arial"/>
          <w:sz w:val="21"/>
          <w:szCs w:val="21"/>
        </w:rPr>
      </w:r>
    </w:p>
    <w:p>
      <w:pPr>
        <w:pStyle w:val="Titolo2"/>
        <w:numPr>
          <w:ilvl w:val="1"/>
          <w:numId w:val="2"/>
        </w:numPr>
        <w:jc w:val="both"/>
        <w:rPr/>
      </w:pPr>
      <w:r>
        <w:rPr>
          <w:rFonts w:cs="Arial" w:ascii="Arial" w:hAnsi="Arial"/>
          <w:b w:val="false"/>
          <w:sz w:val="21"/>
          <w:szCs w:val="21"/>
        </w:rPr>
        <w:t xml:space="preserve">Il Presidente della Pro Loco di Castiglion Fiorentino Paolo Faralli, in esecuzione del decreto dirigenziale n. 6584 del 29 aprile 2019 (pubblicato sul Bollettino ufficiale della Regione Toscana (BURT) n. 19 – parte III supplemento n. 70 dell' 8/5/2019) </w:t>
      </w:r>
    </w:p>
    <w:p>
      <w:pPr>
        <w:pStyle w:val="Titolo2"/>
        <w:numPr>
          <w:ilvl w:val="1"/>
          <w:numId w:val="2"/>
        </w:numPr>
        <w:tabs>
          <w:tab w:val="left" w:pos="0" w:leader="none"/>
        </w:tabs>
        <w:rPr>
          <w:rFonts w:ascii="Arial" w:hAnsi="Arial" w:cs="Arial"/>
          <w:b w:val="false"/>
          <w:b w:val="false"/>
          <w:color w:val="000000"/>
          <w:sz w:val="21"/>
          <w:szCs w:val="21"/>
        </w:rPr>
      </w:pPr>
      <w:r>
        <w:rPr>
          <w:rFonts w:cs="Arial" w:ascii="Arial" w:hAnsi="Arial"/>
          <w:bCs/>
          <w:color w:val="000000"/>
          <w:sz w:val="21"/>
          <w:szCs w:val="21"/>
        </w:rPr>
        <w:t>INFORMA CHE</w:t>
      </w:r>
    </w:p>
    <w:p>
      <w:pPr>
        <w:pStyle w:val="Titolo2"/>
        <w:numPr>
          <w:ilvl w:val="1"/>
          <w:numId w:val="2"/>
        </w:numPr>
        <w:jc w:val="both"/>
        <w:rPr>
          <w:rFonts w:ascii="Arial" w:hAnsi="Arial" w:cs="Arial"/>
          <w:b w:val="false"/>
          <w:b w:val="false"/>
          <w:color w:val="000000"/>
          <w:sz w:val="21"/>
          <w:szCs w:val="21"/>
        </w:rPr>
      </w:pPr>
      <w:r>
        <w:rPr>
          <w:rFonts w:cs="Arial" w:ascii="Arial" w:hAnsi="Arial"/>
          <w:b w:val="false"/>
          <w:color w:val="000000"/>
          <w:sz w:val="21"/>
          <w:szCs w:val="21"/>
        </w:rPr>
        <w:t>è stato emanato l'</w:t>
      </w:r>
      <w:r>
        <w:rPr>
          <w:rStyle w:val="Strong"/>
          <w:rFonts w:cs="Arial" w:ascii="Arial" w:hAnsi="Arial"/>
          <w:color w:val="000000"/>
          <w:sz w:val="21"/>
          <w:szCs w:val="21"/>
        </w:rPr>
        <w:t xml:space="preserve">avviso per la selezione di 3.150 giovani </w:t>
      </w:r>
      <w:r>
        <w:rPr>
          <w:rFonts w:cs="Arial" w:ascii="Arial" w:hAnsi="Arial"/>
          <w:b w:val="false"/>
          <w:color w:val="000000"/>
          <w:sz w:val="21"/>
          <w:szCs w:val="21"/>
        </w:rPr>
        <w:t>da impiegare nei progetti di servizio civile regionale finanziati con risorse del POR FSE 2014-2020.</w:t>
      </w:r>
    </w:p>
    <w:p>
      <w:pPr>
        <w:pStyle w:val="Titolo2"/>
        <w:numPr>
          <w:ilvl w:val="1"/>
          <w:numId w:val="2"/>
        </w:numPr>
        <w:tabs>
          <w:tab w:val="left" w:pos="0" w:leader="none"/>
        </w:tabs>
        <w:jc w:val="both"/>
        <w:rPr/>
      </w:pPr>
      <w:r>
        <w:rPr>
          <w:rFonts w:cs="Arial" w:ascii="Arial" w:hAnsi="Arial"/>
          <w:b w:val="false"/>
          <w:color w:val="000000"/>
          <w:sz w:val="21"/>
          <w:szCs w:val="21"/>
        </w:rPr>
        <w:t xml:space="preserve">Il presente bando rientra nell'ambito di </w:t>
      </w:r>
      <w:r>
        <w:fldChar w:fldCharType="begin"/>
      </w:r>
      <w:r>
        <w:instrText> HYPERLINK "http://giovanisi.it/" \l "_blank"</w:instrText>
      </w:r>
      <w:r>
        <w:fldChar w:fldCharType="separate"/>
      </w:r>
      <w:r>
        <w:rPr>
          <w:rStyle w:val="CollegamentoInternet"/>
          <w:rFonts w:ascii="Arial" w:hAnsi="Arial"/>
        </w:rPr>
        <w:t>Giovanisì</w:t>
      </w:r>
      <w:r>
        <w:fldChar w:fldCharType="end"/>
      </w:r>
      <w:r>
        <w:rPr>
          <w:rFonts w:cs="Arial" w:ascii="Arial" w:hAnsi="Arial"/>
          <w:b w:val="false"/>
          <w:color w:val="000000"/>
          <w:sz w:val="21"/>
          <w:szCs w:val="21"/>
        </w:rPr>
        <w:t>, il progetto della Regione Toscana per l'autonomia dei giovani.</w:t>
      </w:r>
      <w:r>
        <w:rPr>
          <w:rFonts w:cs="Arial" w:ascii="Arial" w:hAnsi="Arial"/>
          <w:sz w:val="21"/>
          <w:szCs w:val="21"/>
        </w:rPr>
        <w:t xml:space="preserve"> </w:t>
      </w:r>
    </w:p>
    <w:p>
      <w:pPr>
        <w:pStyle w:val="Normal"/>
        <w:tabs>
          <w:tab w:val="left" w:pos="0" w:leader="none"/>
        </w:tabs>
        <w:jc w:val="both"/>
        <w:rPr>
          <w:rFonts w:ascii="Arial" w:hAnsi="Arial" w:cs="Arial"/>
          <w:sz w:val="21"/>
          <w:szCs w:val="21"/>
        </w:rPr>
      </w:pPr>
      <w:r>
        <w:rPr>
          <w:rFonts w:cs="Arial" w:ascii="Arial" w:hAnsi="Arial"/>
          <w:sz w:val="21"/>
          <w:szCs w:val="21"/>
        </w:rPr>
      </w:r>
    </w:p>
    <w:p>
      <w:pPr>
        <w:pStyle w:val="Titolo2"/>
        <w:numPr>
          <w:ilvl w:val="1"/>
          <w:numId w:val="2"/>
        </w:numPr>
        <w:tabs>
          <w:tab w:val="left" w:pos="0" w:leader="none"/>
        </w:tabs>
        <w:jc w:val="both"/>
        <w:rPr>
          <w:rFonts w:ascii="Arial" w:hAnsi="Arial" w:cs="Arial"/>
          <w:sz w:val="21"/>
          <w:szCs w:val="21"/>
        </w:rPr>
      </w:pPr>
      <w:r>
        <w:rPr>
          <w:rFonts w:cs="Arial" w:ascii="Arial" w:hAnsi="Arial"/>
          <w:b w:val="false"/>
          <w:sz w:val="21"/>
          <w:szCs w:val="21"/>
        </w:rPr>
        <w:t>Visti i progetti presentati dal “Comitato Regione Toscana dell'Unione Nazionale Pro Loco d'Italia”, sono stati approvati e finanziati i 7 progetti per un totale di 64 volontari su 39 sedi,</w:t>
      </w:r>
    </w:p>
    <w:p>
      <w:pPr>
        <w:pStyle w:val="Normal"/>
        <w:tabs>
          <w:tab w:val="left" w:pos="0" w:leader="none"/>
        </w:tabs>
        <w:jc w:val="both"/>
        <w:rPr>
          <w:rFonts w:ascii="Arial" w:hAnsi="Arial" w:cs="Arial"/>
          <w:sz w:val="21"/>
          <w:szCs w:val="21"/>
        </w:rPr>
      </w:pPr>
      <w:r>
        <w:rPr>
          <w:rFonts w:cs="Arial" w:ascii="Arial" w:hAnsi="Arial"/>
          <w:sz w:val="21"/>
          <w:szCs w:val="21"/>
        </w:rPr>
      </w:r>
    </w:p>
    <w:p>
      <w:pPr>
        <w:pStyle w:val="Titolo2"/>
        <w:numPr>
          <w:ilvl w:val="1"/>
          <w:numId w:val="2"/>
        </w:numPr>
        <w:tabs>
          <w:tab w:val="left" w:pos="0" w:leader="none"/>
        </w:tabs>
        <w:rPr>
          <w:rFonts w:ascii="Arial" w:hAnsi="Arial" w:cs="Arial"/>
          <w:b w:val="false"/>
          <w:b w:val="false"/>
          <w:color w:val="000000"/>
          <w:sz w:val="21"/>
          <w:szCs w:val="21"/>
        </w:rPr>
      </w:pPr>
      <w:r>
        <w:rPr>
          <w:rFonts w:cs="Arial" w:ascii="Arial" w:hAnsi="Arial"/>
          <w:sz w:val="21"/>
          <w:szCs w:val="21"/>
        </w:rPr>
        <w:t>RENDE NOTO</w:t>
      </w:r>
    </w:p>
    <w:p>
      <w:pPr>
        <w:pStyle w:val="Normal"/>
        <w:tabs>
          <w:tab w:val="left" w:pos="0" w:leader="none"/>
        </w:tabs>
        <w:jc w:val="both"/>
        <w:rPr/>
      </w:pPr>
      <w:r>
        <w:rPr>
          <w:rFonts w:cs="Arial" w:ascii="Arial" w:hAnsi="Arial"/>
          <w:color w:val="000000"/>
          <w:sz w:val="21"/>
          <w:szCs w:val="21"/>
        </w:rPr>
        <w:t>che è indetta la selezione pubblica di numero 1 giovane volontario da impiegare nel progetto di servizio civile sopra citato, nel rispetto delle seguenti modalità e condizioni:</w:t>
      </w:r>
    </w:p>
    <w:p>
      <w:pPr>
        <w:pStyle w:val="Normal"/>
        <w:tabs>
          <w:tab w:val="left" w:pos="0" w:leader="none"/>
        </w:tabs>
        <w:jc w:val="both"/>
        <w:rPr>
          <w:rFonts w:ascii="Arial" w:hAnsi="Arial" w:cs="Arial"/>
          <w:sz w:val="21"/>
          <w:szCs w:val="21"/>
        </w:rPr>
      </w:pPr>
      <w:r>
        <w:rPr>
          <w:rFonts w:cs="Arial" w:ascii="Arial" w:hAnsi="Arial"/>
          <w:sz w:val="21"/>
          <w:szCs w:val="21"/>
        </w:rPr>
      </w:r>
    </w:p>
    <w:p>
      <w:pPr>
        <w:pStyle w:val="Normal"/>
        <w:widowControl/>
        <w:numPr>
          <w:ilvl w:val="0"/>
          <w:numId w:val="3"/>
        </w:numPr>
        <w:suppressAutoHyphens w:val="false"/>
        <w:spacing w:before="240" w:after="240"/>
        <w:ind w:left="0" w:hanging="0"/>
        <w:outlineLvl w:val="2"/>
        <w:rPr>
          <w:rFonts w:ascii="Trebuchet MS" w:hAnsi="Trebuchet MS" w:eastAsia="Times New Roman" w:cs="Arial"/>
          <w:b/>
          <w:b/>
          <w:bCs/>
          <w:color w:val="000000"/>
          <w:lang w:eastAsia="it-IT" w:bidi="ar-SA"/>
        </w:rPr>
      </w:pPr>
      <w:r>
        <w:rPr>
          <w:rFonts w:eastAsia="Times New Roman" w:cs="Arial" w:ascii="Trebuchet MS" w:hAnsi="Trebuchet MS"/>
          <w:b/>
          <w:bCs/>
          <w:color w:val="000000"/>
          <w:lang w:eastAsia="it-IT" w:bidi="ar-SA"/>
        </w:rPr>
        <w:t>Domanda di partecipazione</w:t>
      </w:r>
    </w:p>
    <w:p>
      <w:pPr>
        <w:pStyle w:val="Normal"/>
        <w:widowControl/>
        <w:suppressAutoHyphens w:val="false"/>
        <w:spacing w:beforeAutospacing="1" w:after="240"/>
        <w:rPr/>
      </w:pPr>
      <w:r>
        <w:rPr>
          <w:rFonts w:eastAsia="Times New Roman" w:cs="Arial" w:ascii="Trebuchet MS" w:hAnsi="Trebuchet MS"/>
          <w:b/>
          <w:bCs/>
          <w:color w:val="000000"/>
          <w:sz w:val="18"/>
          <w:szCs w:val="18"/>
          <w:lang w:eastAsia="it-IT" w:bidi="ar-SA"/>
        </w:rPr>
        <w:t>La domanda di partecipazione può essere presentata esclusivamente online</w:t>
      </w:r>
      <w:r>
        <w:rPr>
          <w:rFonts w:eastAsia="Times New Roman" w:cs="Arial" w:ascii="Trebuchet MS" w:hAnsi="Trebuchet MS"/>
          <w:color w:val="000000"/>
          <w:sz w:val="18"/>
          <w:szCs w:val="18"/>
          <w:lang w:eastAsia="it-IT" w:bidi="ar-SA"/>
        </w:rPr>
        <w:t xml:space="preserve">, accedendo al sito </w:t>
      </w:r>
      <w:r>
        <w:rPr/>
        <w:t>https://servizi.toscana.it/sis/DASC/#/</w:t>
      </w:r>
      <w:r>
        <w:rPr>
          <w:rFonts w:eastAsia="Times New Roman" w:cs="Arial" w:ascii="Trebuchet MS" w:hAnsi="Trebuchet MS"/>
          <w:color w:val="000000"/>
          <w:sz w:val="18"/>
          <w:szCs w:val="18"/>
          <w:lang w:eastAsia="it-IT" w:bidi="ar-SA"/>
        </w:rPr>
        <w:t xml:space="preserve"> e seguendo le apposite </w:t>
      </w:r>
      <w:hyperlink r:id="rId5">
        <w:r>
          <w:rPr>
            <w:rStyle w:val="CollegamentoInternet"/>
            <w:rFonts w:eastAsia="Times New Roman" w:cs="Arial" w:ascii="Trebuchet MS" w:hAnsi="Trebuchet MS"/>
            <w:color w:val="000000"/>
            <w:sz w:val="18"/>
            <w:szCs w:val="18"/>
            <w:u w:val="single"/>
            <w:lang w:eastAsia="it-IT" w:bidi="ar-SA"/>
          </w:rPr>
          <w:t>istruzioni</w:t>
        </w:r>
      </w:hyperlink>
      <w:r>
        <w:rPr>
          <w:rFonts w:eastAsia="Times New Roman" w:cs="Arial" w:ascii="Trebuchet MS" w:hAnsi="Trebuchet MS"/>
          <w:color w:val="000000"/>
          <w:sz w:val="18"/>
          <w:szCs w:val="18"/>
          <w:lang w:eastAsia="it-IT" w:bidi="ar-SA"/>
        </w:rPr>
        <w:t>.</w:t>
        <w:br/>
        <w:br/>
        <w:t xml:space="preserve">E' possibile presentare la domanda tramite </w:t>
      </w:r>
      <w:r>
        <w:rPr>
          <w:rFonts w:eastAsia="Times New Roman" w:cs="Arial" w:ascii="Trebuchet MS" w:hAnsi="Trebuchet MS"/>
          <w:b/>
          <w:bCs/>
          <w:color w:val="000000"/>
          <w:sz w:val="18"/>
          <w:szCs w:val="18"/>
          <w:lang w:eastAsia="it-IT" w:bidi="ar-SA"/>
        </w:rPr>
        <w:t>carta sanitaria elettronica</w:t>
      </w:r>
      <w:r>
        <w:rPr>
          <w:rFonts w:eastAsia="Times New Roman" w:cs="Arial" w:ascii="Trebuchet MS" w:hAnsi="Trebuchet MS"/>
          <w:color w:val="000000"/>
          <w:sz w:val="18"/>
          <w:szCs w:val="18"/>
          <w:lang w:eastAsia="it-IT" w:bidi="ar-SA"/>
        </w:rPr>
        <w:t xml:space="preserve"> (CNS) rilasciata da Regione Toscana o </w:t>
      </w:r>
      <w:r>
        <w:rPr>
          <w:rFonts w:eastAsia="Times New Roman" w:cs="Arial" w:ascii="Trebuchet MS" w:hAnsi="Trebuchet MS"/>
          <w:b/>
          <w:bCs/>
          <w:color w:val="000000"/>
          <w:sz w:val="18"/>
          <w:szCs w:val="18"/>
          <w:lang w:eastAsia="it-IT" w:bidi="ar-SA"/>
        </w:rPr>
        <w:t>accedendo direttamente al link sopra indicato</w:t>
      </w:r>
      <w:r>
        <w:rPr>
          <w:rFonts w:eastAsia="Times New Roman" w:cs="Arial" w:ascii="Trebuchet MS" w:hAnsi="Trebuchet MS"/>
          <w:color w:val="000000"/>
          <w:sz w:val="18"/>
          <w:szCs w:val="18"/>
          <w:lang w:eastAsia="it-IT" w:bidi="ar-SA"/>
        </w:rPr>
        <w:t xml:space="preserve"> e compilando l'apposita richiesta per ricevere l'abilitazione alla compilazione della domanda.</w:t>
        <w:br/>
        <w:br/>
        <w:t xml:space="preserve">Devono essere compilati tutti i campi indicati nel format della domanda. </w:t>
      </w:r>
      <w:r>
        <w:rPr>
          <w:rFonts w:eastAsia="Times New Roman" w:cs="Arial" w:ascii="Trebuchet MS" w:hAnsi="Trebuchet MS"/>
          <w:b/>
          <w:bCs/>
          <w:color w:val="000000"/>
          <w:sz w:val="18"/>
          <w:szCs w:val="18"/>
          <w:lang w:eastAsia="it-IT" w:bidi="ar-SA"/>
        </w:rPr>
        <w:t>Prima dell'invio della domanda deve essere allegato il curriculum vitae.</w:t>
      </w:r>
      <w:r>
        <w:rPr>
          <w:rFonts w:eastAsia="Times New Roman" w:cs="Arial" w:ascii="Trebuchet MS" w:hAnsi="Trebuchet MS"/>
          <w:color w:val="000000"/>
          <w:sz w:val="18"/>
          <w:szCs w:val="18"/>
          <w:lang w:eastAsia="it-IT" w:bidi="ar-SA"/>
        </w:rPr>
        <w:br/>
        <w:br/>
        <w:t>Una volta inviata la domanda, il candidato riceverà all'indirizzo di posta elettronica comunicato nella domanda una email di conferma di avvenuto invio della domanda e conseguente ricezione della stessa da parte dell'ente titolare del progetto prescelto. L'eventuale esclusione è comunicata direttamente dall'ente al giovane interessato.</w:t>
        <w:br/>
        <w:br/>
      </w:r>
      <w:r>
        <w:rPr>
          <w:rFonts w:eastAsia="Times New Roman" w:cs="Arial" w:ascii="Trebuchet MS" w:hAnsi="Trebuchet MS"/>
          <w:b/>
          <w:bCs/>
          <w:color w:val="000000"/>
          <w:sz w:val="18"/>
          <w:szCs w:val="18"/>
          <w:lang w:eastAsia="it-IT" w:bidi="ar-SA"/>
        </w:rPr>
        <w:t xml:space="preserve">La scadenza per la presentazione della domanda è il </w:t>
      </w:r>
      <w:r>
        <w:rPr>
          <w:rFonts w:eastAsia="Times New Roman" w:cs="Arial" w:ascii="Trebuchet MS" w:hAnsi="Trebuchet MS"/>
          <w:b/>
          <w:bCs/>
          <w:color w:val="000000"/>
          <w:sz w:val="18"/>
          <w:szCs w:val="18"/>
          <w:lang w:eastAsia="it-IT" w:bidi="ar-SA"/>
        </w:rPr>
        <w:t>28</w:t>
      </w:r>
      <w:r>
        <w:rPr>
          <w:rFonts w:eastAsia="Times New Roman" w:cs="Arial" w:ascii="Trebuchet MS" w:hAnsi="Trebuchet MS"/>
          <w:b/>
          <w:bCs/>
          <w:color w:val="000000"/>
          <w:sz w:val="18"/>
          <w:szCs w:val="18"/>
          <w:lang w:eastAsia="it-IT" w:bidi="ar-SA"/>
        </w:rPr>
        <w:t>/06/2019 ore 14.00.</w:t>
      </w:r>
      <w:r>
        <w:rPr>
          <w:rFonts w:eastAsia="Times New Roman" w:cs="Arial" w:ascii="Trebuchet MS" w:hAnsi="Trebuchet MS"/>
          <w:color w:val="000000"/>
          <w:sz w:val="18"/>
          <w:szCs w:val="18"/>
          <w:lang w:eastAsia="it-IT" w:bidi="ar-SA"/>
        </w:rPr>
        <w:br/>
        <w:br/>
        <w:t>Le domande pervenute oltre tale termine non saranno prese in considerazione.</w:t>
        <w:br/>
        <w:br/>
      </w:r>
      <w:r>
        <w:rPr>
          <w:rFonts w:eastAsia="Times New Roman" w:cs="Arial" w:ascii="Trebuchet MS" w:hAnsi="Trebuchet MS"/>
          <w:b/>
          <w:bCs/>
          <w:color w:val="000000"/>
          <w:sz w:val="18"/>
          <w:szCs w:val="18"/>
          <w:lang w:eastAsia="it-IT" w:bidi="ar-SA"/>
        </w:rPr>
        <w:t>I progetti per i quali è possibile presentare domanda di partecipazione</w:t>
      </w:r>
      <w:r>
        <w:rPr>
          <w:rFonts w:eastAsia="Times New Roman" w:cs="Arial" w:ascii="Trebuchet MS" w:hAnsi="Trebuchet MS"/>
          <w:color w:val="000000"/>
          <w:sz w:val="18"/>
          <w:szCs w:val="18"/>
          <w:lang w:eastAsia="it-IT" w:bidi="ar-SA"/>
        </w:rPr>
        <w:t xml:space="preserve"> sono quelli indicati nell'apposito elenco dei progetti (</w:t>
      </w:r>
      <w:r>
        <w:rPr>
          <w:rFonts w:eastAsia="Times New Roman" w:cs="Arial" w:ascii="Trebuchet MS" w:hAnsi="Trebuchet MS"/>
          <w:i/>
          <w:iCs/>
          <w:color w:val="000000"/>
          <w:sz w:val="18"/>
          <w:szCs w:val="18"/>
          <w:lang w:eastAsia="it-IT" w:bidi="ar-SA"/>
        </w:rPr>
        <w:t>scaricabili nella sezione "Documentazione"</w:t>
      </w:r>
      <w:r>
        <w:rPr>
          <w:rFonts w:eastAsia="Times New Roman" w:cs="Arial" w:ascii="Trebuchet MS" w:hAnsi="Trebuchet MS"/>
          <w:color w:val="000000"/>
          <w:sz w:val="18"/>
          <w:szCs w:val="18"/>
          <w:lang w:eastAsia="it-IT" w:bidi="ar-SA"/>
        </w:rPr>
        <w:t>).</w:t>
        <w:br/>
        <w:br/>
        <w:t>A fianco di ciascun progetto è riportato il nome dell'ente titolare del progetto, il numero di posti messi a bando, il sito internet dell'ente titolare del progetto. Aprendo la pagina del sito sarà possibile avere informazioni più dettagliate sul progetto in questione (</w:t>
      </w:r>
      <w:r>
        <w:rPr>
          <w:rFonts w:eastAsia="Times New Roman" w:cs="Arial" w:ascii="Trebuchet MS" w:hAnsi="Trebuchet MS"/>
          <w:i/>
          <w:iCs/>
          <w:color w:val="000000"/>
          <w:sz w:val="18"/>
          <w:szCs w:val="18"/>
          <w:lang w:eastAsia="it-IT" w:bidi="ar-SA"/>
        </w:rPr>
        <w:t>le sedi di attuazione del progetto, i recapiti telefonici per richiedere ulteriori specifiche sul progetto medesimo, ecc.</w:t>
      </w:r>
      <w:r>
        <w:rPr>
          <w:rFonts w:eastAsia="Times New Roman" w:cs="Arial" w:ascii="Trebuchet MS" w:hAnsi="Trebuchet MS"/>
          <w:color w:val="000000"/>
          <w:sz w:val="18"/>
          <w:szCs w:val="18"/>
          <w:lang w:eastAsia="it-IT" w:bidi="ar-SA"/>
        </w:rPr>
        <w:t>).</w:t>
        <w:br/>
        <w:br/>
      </w:r>
      <w:r>
        <w:rPr>
          <w:rFonts w:eastAsia="Times New Roman" w:cs="Arial" w:ascii="Trebuchet MS" w:hAnsi="Trebuchet MS"/>
          <w:b/>
          <w:bCs/>
          <w:color w:val="000000"/>
          <w:sz w:val="18"/>
          <w:szCs w:val="18"/>
          <w:lang w:eastAsia="it-IT" w:bidi="ar-SA"/>
        </w:rPr>
        <w:t>Può essere presentata domanda solo per un progetto finanziato</w:t>
      </w:r>
      <w:r>
        <w:rPr>
          <w:rFonts w:eastAsia="Times New Roman" w:cs="Arial" w:ascii="Trebuchet MS" w:hAnsi="Trebuchet MS"/>
          <w:color w:val="000000"/>
          <w:sz w:val="18"/>
          <w:szCs w:val="18"/>
          <w:lang w:eastAsia="it-IT" w:bidi="ar-SA"/>
        </w:rPr>
        <w:t xml:space="preserve"> tra quelli indicati, pena esclusione da tutti i progetti per i quali si è fatto domanda.</w:t>
      </w:r>
    </w:p>
    <w:p>
      <w:pPr>
        <w:pStyle w:val="Normal"/>
        <w:widowControl/>
        <w:suppressAutoHyphens w:val="false"/>
        <w:spacing w:beforeAutospacing="1" w:after="240"/>
        <w:rPr>
          <w:rFonts w:ascii="Trebuchet MS" w:hAnsi="Trebuchet MS" w:eastAsia="Times New Roman" w:cs="Arial"/>
          <w:color w:val="000000"/>
          <w:sz w:val="18"/>
          <w:szCs w:val="18"/>
          <w:lang w:eastAsia="it-IT" w:bidi="ar-SA"/>
        </w:rPr>
      </w:pPr>
      <w:r>
        <w:rPr>
          <w:rFonts w:eastAsia="Times New Roman" w:cs="Arial" w:ascii="Trebuchet MS" w:hAnsi="Trebuchet MS"/>
          <w:b/>
          <w:bCs/>
          <w:color w:val="000000"/>
          <w:lang w:eastAsia="it-IT" w:bidi="ar-SA"/>
        </w:rPr>
        <w:br/>
        <w:t>Requisiti per presentare la domanda</w:t>
      </w:r>
    </w:p>
    <w:p>
      <w:pPr>
        <w:pStyle w:val="Normal"/>
        <w:widowControl/>
        <w:suppressAutoHyphens w:val="false"/>
        <w:spacing w:beforeAutospacing="1" w:after="240"/>
        <w:rPr>
          <w:rFonts w:ascii="Trebuchet MS" w:hAnsi="Trebuchet MS" w:eastAsia="Times New Roman" w:cs="Arial"/>
          <w:color w:val="000000"/>
          <w:sz w:val="18"/>
          <w:szCs w:val="18"/>
          <w:lang w:eastAsia="it-IT" w:bidi="ar-SA"/>
        </w:rPr>
      </w:pPr>
      <w:r>
        <w:rPr>
          <w:rFonts w:eastAsia="Times New Roman" w:cs="Arial" w:ascii="Trebuchet MS" w:hAnsi="Trebuchet MS"/>
          <w:b/>
          <w:bCs/>
          <w:color w:val="000000"/>
          <w:sz w:val="18"/>
          <w:szCs w:val="18"/>
          <w:lang w:eastAsia="it-IT" w:bidi="ar-SA"/>
        </w:rPr>
        <w:t>Può fare domanda chi, alla data di presentazione della stessa:</w:t>
      </w:r>
    </w:p>
    <w:p>
      <w:pPr>
        <w:pStyle w:val="Normal"/>
        <w:widowControl/>
        <w:numPr>
          <w:ilvl w:val="0"/>
          <w:numId w:val="3"/>
        </w:numPr>
        <w:suppressAutoHyphens w:val="false"/>
        <w:spacing w:beforeAutospacing="1" w:afterAutospacing="1"/>
        <w:ind w:left="480" w:right="240" w:hanging="360"/>
        <w:rPr>
          <w:rFonts w:ascii="Trebuchet MS" w:hAnsi="Trebuchet MS" w:eastAsia="Times New Roman" w:cs="Arial"/>
          <w:color w:val="000000"/>
          <w:sz w:val="17"/>
          <w:szCs w:val="17"/>
          <w:lang w:eastAsia="it-IT" w:bidi="ar-SA"/>
        </w:rPr>
      </w:pPr>
      <w:r>
        <w:rPr>
          <w:rFonts w:eastAsia="Times New Roman" w:cs="Arial" w:ascii="Trebuchet MS" w:hAnsi="Trebuchet MS"/>
          <w:color w:val="000000"/>
          <w:sz w:val="17"/>
          <w:szCs w:val="17"/>
          <w:lang w:eastAsia="it-IT" w:bidi="ar-SA"/>
        </w:rPr>
        <w:t>abbia un'età compresa fra i 18 ed i 29 anni (quindi chi non ha ancora compiuto il 30° anno, ovvero 29 anni e 364 giorni);</w:t>
      </w:r>
    </w:p>
    <w:p>
      <w:pPr>
        <w:pStyle w:val="Normal"/>
        <w:widowControl/>
        <w:numPr>
          <w:ilvl w:val="0"/>
          <w:numId w:val="4"/>
        </w:numPr>
        <w:suppressAutoHyphens w:val="false"/>
        <w:spacing w:beforeAutospacing="1" w:afterAutospacing="1"/>
        <w:ind w:left="720" w:right="240" w:hanging="360"/>
        <w:rPr>
          <w:rFonts w:ascii="Trebuchet MS" w:hAnsi="Trebuchet MS" w:eastAsia="Times New Roman" w:cs="Arial"/>
          <w:color w:val="000000"/>
          <w:sz w:val="17"/>
          <w:szCs w:val="17"/>
          <w:lang w:eastAsia="it-IT" w:bidi="ar-SA"/>
        </w:rPr>
      </w:pPr>
      <w:r>
        <w:rPr>
          <w:rFonts w:eastAsia="Times New Roman" w:cs="Arial" w:ascii="Trebuchet MS" w:hAnsi="Trebuchet MS"/>
          <w:color w:val="000000"/>
          <w:sz w:val="17"/>
          <w:szCs w:val="17"/>
          <w:lang w:eastAsia="it-IT" w:bidi="ar-SA"/>
        </w:rPr>
        <w:t>sia regolarmente residente in Toscana o ivi domiciliato per motivi di studio propri o per motivi di studio o di lavoro di almeno uno dei genitori</w:t>
      </w:r>
    </w:p>
    <w:p>
      <w:pPr>
        <w:pStyle w:val="Normal"/>
        <w:widowControl/>
        <w:numPr>
          <w:ilvl w:val="0"/>
          <w:numId w:val="4"/>
        </w:numPr>
        <w:suppressAutoHyphens w:val="false"/>
        <w:spacing w:beforeAutospacing="1" w:afterAutospacing="1"/>
        <w:ind w:left="720" w:right="240" w:hanging="360"/>
        <w:rPr>
          <w:rFonts w:ascii="Trebuchet MS" w:hAnsi="Trebuchet MS" w:eastAsia="Times New Roman" w:cs="Arial"/>
          <w:color w:val="000000"/>
          <w:sz w:val="17"/>
          <w:szCs w:val="17"/>
          <w:lang w:eastAsia="it-IT" w:bidi="ar-SA"/>
        </w:rPr>
      </w:pPr>
      <w:r>
        <w:rPr>
          <w:rFonts w:eastAsia="Times New Roman" w:cs="Arial" w:ascii="Trebuchet MS" w:hAnsi="Trebuchet MS"/>
          <w:color w:val="000000"/>
          <w:sz w:val="17"/>
          <w:szCs w:val="17"/>
          <w:lang w:eastAsia="it-IT" w:bidi="ar-SA"/>
        </w:rPr>
        <w:t>sia non occupato, disoccupato, inattivo; sia in possesso di idoneità fisica;</w:t>
      </w:r>
    </w:p>
    <w:p>
      <w:pPr>
        <w:pStyle w:val="Normal"/>
        <w:widowControl/>
        <w:numPr>
          <w:ilvl w:val="0"/>
          <w:numId w:val="4"/>
        </w:numPr>
        <w:suppressAutoHyphens w:val="false"/>
        <w:spacing w:beforeAutospacing="1" w:afterAutospacing="1"/>
        <w:ind w:left="720" w:right="240" w:hanging="360"/>
        <w:rPr>
          <w:rFonts w:ascii="Trebuchet MS" w:hAnsi="Trebuchet MS" w:eastAsia="Times New Roman" w:cs="Arial"/>
          <w:color w:val="000000"/>
          <w:sz w:val="17"/>
          <w:szCs w:val="17"/>
          <w:lang w:eastAsia="it-IT" w:bidi="ar-SA"/>
        </w:rPr>
      </w:pPr>
      <w:r>
        <w:rPr>
          <w:rFonts w:eastAsia="Times New Roman" w:cs="Arial" w:ascii="Trebuchet MS" w:hAnsi="Trebuchet MS"/>
          <w:color w:val="000000"/>
          <w:sz w:val="17"/>
          <w:szCs w:val="17"/>
          <w:lang w:eastAsia="it-IT" w:bidi="ar-SA"/>
        </w:rPr>
        <w:t>non abbia riportato condanna penale anche non definitiva alla pena della reclusione    superiore ad un anno per delitto non colposo.</w:t>
      </w:r>
    </w:p>
    <w:p>
      <w:pPr>
        <w:pStyle w:val="Normal"/>
        <w:widowControl/>
        <w:suppressAutoHyphens w:val="false"/>
        <w:spacing w:beforeAutospacing="1" w:afterAutospacing="1"/>
        <w:ind w:right="240" w:hanging="0"/>
        <w:rPr>
          <w:rFonts w:ascii="Trebuchet MS" w:hAnsi="Trebuchet MS" w:eastAsia="Times New Roman" w:cs="Arial"/>
          <w:color w:val="000000"/>
          <w:sz w:val="17"/>
          <w:szCs w:val="17"/>
          <w:lang w:eastAsia="it-IT" w:bidi="ar-SA"/>
        </w:rPr>
      </w:pPr>
      <w:r>
        <w:rPr>
          <w:rFonts w:eastAsia="Times New Roman" w:cs="Arial" w:ascii="Trebuchet MS" w:hAnsi="Trebuchet MS"/>
          <w:color w:val="000000"/>
          <w:sz w:val="17"/>
          <w:szCs w:val="17"/>
          <w:lang w:eastAsia="it-IT" w:bidi="ar-SA"/>
        </w:rPr>
        <w:t>Tutti i requisiti, ad eccezione del limite di età, devono essere mantenuti sino al termine del servizio.</w:t>
      </w:r>
    </w:p>
    <w:p>
      <w:pPr>
        <w:pStyle w:val="Normal"/>
        <w:widowControl/>
        <w:numPr>
          <w:ilvl w:val="0"/>
          <w:numId w:val="4"/>
        </w:numPr>
        <w:suppressAutoHyphens w:val="false"/>
        <w:spacing w:beforeAutospacing="1" w:afterAutospacing="1"/>
        <w:ind w:left="720" w:right="240" w:hanging="360"/>
        <w:rPr>
          <w:rFonts w:ascii="Trebuchet MS" w:hAnsi="Trebuchet MS" w:eastAsia="Times New Roman" w:cs="Arial"/>
          <w:color w:val="000000"/>
          <w:sz w:val="17"/>
          <w:szCs w:val="17"/>
          <w:lang w:eastAsia="it-IT" w:bidi="ar-SA"/>
        </w:rPr>
      </w:pPr>
      <w:r>
        <w:rPr>
          <w:rFonts w:eastAsia="Times New Roman" w:cs="Arial" w:ascii="Trebuchet MS" w:hAnsi="Trebuchet MS"/>
          <w:color w:val="000000"/>
          <w:sz w:val="17"/>
          <w:szCs w:val="17"/>
          <w:lang w:eastAsia="it-IT" w:bidi="ar-SA"/>
        </w:rPr>
        <w:t>Possono partecipare coloro che stanno frequentando un qualunque corso di studi.</w:t>
      </w:r>
    </w:p>
    <w:p>
      <w:pPr>
        <w:pStyle w:val="Normal"/>
        <w:widowControl/>
        <w:suppressAutoHyphens w:val="false"/>
        <w:spacing w:beforeAutospacing="1" w:afterAutospacing="1"/>
        <w:ind w:right="240" w:hanging="0"/>
        <w:rPr>
          <w:rFonts w:ascii="Trebuchet MS" w:hAnsi="Trebuchet MS" w:eastAsia="Times New Roman" w:cs="Arial"/>
          <w:b/>
          <w:b/>
          <w:bCs/>
          <w:color w:val="000000"/>
          <w:sz w:val="18"/>
          <w:szCs w:val="18"/>
          <w:lang w:eastAsia="it-IT" w:bidi="ar-SA"/>
        </w:rPr>
      </w:pPr>
      <w:r>
        <w:rPr>
          <w:rFonts w:eastAsia="Times New Roman" w:cs="Arial" w:ascii="Trebuchet MS" w:hAnsi="Trebuchet MS"/>
          <w:b/>
          <w:bCs/>
          <w:color w:val="000000"/>
          <w:sz w:val="18"/>
          <w:szCs w:val="18"/>
          <w:lang w:eastAsia="it-IT" w:bidi="ar-SA"/>
        </w:rPr>
        <w:t>Non può presentare domanda chi:</w:t>
      </w:r>
    </w:p>
    <w:p>
      <w:pPr>
        <w:pStyle w:val="Normal"/>
        <w:widowControl/>
        <w:numPr>
          <w:ilvl w:val="0"/>
          <w:numId w:val="4"/>
        </w:numPr>
        <w:suppressAutoHyphens w:val="false"/>
        <w:spacing w:beforeAutospacing="1" w:afterAutospacing="1"/>
        <w:ind w:left="720" w:right="240" w:hanging="360"/>
        <w:rPr>
          <w:rFonts w:ascii="Trebuchet MS" w:hAnsi="Trebuchet MS" w:eastAsia="Times New Roman" w:cs="Arial"/>
          <w:color w:val="000000"/>
          <w:sz w:val="17"/>
          <w:szCs w:val="17"/>
          <w:lang w:eastAsia="it-IT" w:bidi="ar-SA"/>
        </w:rPr>
      </w:pPr>
      <w:r>
        <w:rPr>
          <w:rFonts w:eastAsia="Times New Roman" w:cs="Arial" w:ascii="Trebuchet MS" w:hAnsi="Trebuchet MS"/>
          <w:color w:val="000000"/>
          <w:sz w:val="17"/>
          <w:szCs w:val="17"/>
          <w:lang w:eastAsia="it-IT" w:bidi="ar-SA"/>
        </w:rPr>
        <w:t xml:space="preserve">già presta o abbia svolto attività di servizio civile nazionale o regionale in Toscana o in altra regione in qualità di volontario, ovvero che abbia interrotto il servizio prima della scadenza prevista, ad eccezione di coloro che hanno cessato il servizio per malattia, secondo quanto previsto dall'articolo 11 comma 3 della legge regionale 35/06; </w:t>
      </w:r>
    </w:p>
    <w:p>
      <w:pPr>
        <w:pStyle w:val="Normal"/>
        <w:widowControl/>
        <w:numPr>
          <w:ilvl w:val="0"/>
          <w:numId w:val="4"/>
        </w:numPr>
        <w:suppressAutoHyphens w:val="false"/>
        <w:spacing w:beforeAutospacing="1" w:afterAutospacing="1"/>
        <w:ind w:left="720" w:right="240" w:hanging="360"/>
        <w:rPr>
          <w:rFonts w:ascii="Trebuchet MS" w:hAnsi="Trebuchet MS" w:eastAsia="Times New Roman" w:cs="Arial"/>
          <w:color w:val="000000"/>
          <w:sz w:val="17"/>
          <w:szCs w:val="17"/>
          <w:lang w:eastAsia="it-IT" w:bidi="ar-SA"/>
        </w:rPr>
      </w:pPr>
      <w:r>
        <w:rPr>
          <w:rFonts w:eastAsia="Times New Roman" w:cs="Arial" w:ascii="Trebuchet MS" w:hAnsi="Trebuchet MS"/>
          <w:color w:val="000000"/>
          <w:sz w:val="17"/>
          <w:szCs w:val="17"/>
          <w:lang w:eastAsia="it-IT" w:bidi="ar-SA"/>
        </w:rPr>
        <w:t>abbia avuto nell'ultimo anno e per almeno sei mesi con l'ente che realizza il progetto rapporti di lavoro o di collaborazione retribuita a qualunque titolo. </w:t>
      </w:r>
    </w:p>
    <w:p>
      <w:pPr>
        <w:pStyle w:val="Normal"/>
        <w:widowControl/>
        <w:suppressAutoHyphens w:val="false"/>
        <w:spacing w:beforeAutospacing="1" w:after="240"/>
        <w:rPr>
          <w:rFonts w:ascii="Trebuchet MS" w:hAnsi="Trebuchet MS" w:eastAsia="Times New Roman" w:cs="Arial"/>
          <w:color w:val="000000"/>
          <w:sz w:val="18"/>
          <w:szCs w:val="18"/>
          <w:lang w:eastAsia="it-IT" w:bidi="ar-SA"/>
        </w:rPr>
      </w:pPr>
      <w:r>
        <w:rPr>
          <w:rFonts w:eastAsia="Times New Roman" w:cs="Arial" w:ascii="Trebuchet MS" w:hAnsi="Trebuchet MS"/>
          <w:b/>
          <w:bCs/>
          <w:color w:val="000000"/>
          <w:lang w:eastAsia="it-IT" w:bidi="ar-SA"/>
        </w:rPr>
        <w:br/>
        <w:t>Durata e rimborso</w:t>
      </w:r>
    </w:p>
    <w:p>
      <w:pPr>
        <w:pStyle w:val="Normal"/>
        <w:widowControl/>
        <w:suppressAutoHyphens w:val="false"/>
        <w:spacing w:beforeAutospacing="1" w:after="240"/>
        <w:rPr/>
      </w:pPr>
      <w:r>
        <w:rPr>
          <w:rFonts w:eastAsia="Times New Roman" w:cs="Arial" w:ascii="Trebuchet MS" w:hAnsi="Trebuchet MS"/>
          <w:b/>
          <w:bCs/>
          <w:color w:val="000000"/>
          <w:sz w:val="18"/>
          <w:szCs w:val="18"/>
          <w:lang w:eastAsia="it-IT" w:bidi="ar-SA"/>
        </w:rPr>
        <w:t>La durata del servizio civile regionale è pari a 12 mesi</w:t>
      </w:r>
      <w:r>
        <w:rPr>
          <w:rFonts w:eastAsia="Times New Roman" w:cs="Arial" w:ascii="Trebuchet MS" w:hAnsi="Trebuchet MS"/>
          <w:color w:val="000000"/>
          <w:sz w:val="18"/>
          <w:szCs w:val="18"/>
          <w:lang w:eastAsia="it-IT" w:bidi="ar-SA"/>
        </w:rPr>
        <w:t xml:space="preserve">; ai giovani in servizio è corrisposto direttamente dalla Regione Toscana un assegno di natura non retributiva pari a 433,80 euro, secondo le modalità previste dal </w:t>
      </w:r>
      <w:hyperlink r:id="rId6">
        <w:r>
          <w:rPr>
            <w:rStyle w:val="CollegamentoInternet"/>
            <w:rFonts w:eastAsia="Times New Roman" w:cs="Arial" w:ascii="Trebuchet MS" w:hAnsi="Trebuchet MS"/>
            <w:color w:val="000000"/>
            <w:sz w:val="18"/>
            <w:szCs w:val="18"/>
            <w:u w:val="single"/>
            <w:lang w:eastAsia="it-IT" w:bidi="ar-SA"/>
          </w:rPr>
          <w:t>decreto 6584/201</w:t>
        </w:r>
      </w:hyperlink>
      <w:r>
        <w:rPr>
          <w:rFonts w:eastAsia="Times New Roman" w:cs="Arial" w:ascii="Trebuchet MS" w:hAnsi="Trebuchet MS"/>
          <w:color w:val="000000"/>
          <w:sz w:val="18"/>
          <w:szCs w:val="18"/>
          <w:u w:val="single"/>
          <w:lang w:eastAsia="it-IT" w:bidi="ar-SA"/>
        </w:rPr>
        <w:t>9</w:t>
      </w:r>
      <w:r>
        <w:rPr>
          <w:rFonts w:eastAsia="Times New Roman" w:cs="Arial" w:ascii="Trebuchet MS" w:hAnsi="Trebuchet MS"/>
          <w:color w:val="000000"/>
          <w:sz w:val="18"/>
          <w:szCs w:val="18"/>
          <w:lang w:eastAsia="it-IT" w:bidi="ar-SA"/>
        </w:rPr>
        <w:t>.</w:t>
        <w:br/>
        <w:br/>
      </w:r>
      <w:r>
        <w:rPr>
          <w:rFonts w:eastAsia="Times New Roman" w:cs="Arial" w:ascii="Trebuchet MS" w:hAnsi="Trebuchet MS"/>
          <w:b/>
          <w:bCs/>
          <w:color w:val="000000"/>
          <w:sz w:val="18"/>
          <w:szCs w:val="18"/>
          <w:lang w:eastAsia="it-IT" w:bidi="ar-SA"/>
        </w:rPr>
        <w:t>Le procedure che daranno luogo al pagamento dei primi tre mesi di servizio</w:t>
      </w:r>
      <w:r>
        <w:rPr>
          <w:rFonts w:eastAsia="Times New Roman" w:cs="Arial" w:ascii="Trebuchet MS" w:hAnsi="Trebuchet MS"/>
          <w:color w:val="000000"/>
          <w:sz w:val="18"/>
          <w:szCs w:val="18"/>
          <w:lang w:eastAsia="it-IT" w:bidi="ar-SA"/>
        </w:rPr>
        <w:t xml:space="preserve"> – erogabile in una o più soluzioni – saranno avviate solo successivamente alla conclusione del terzo mese di servizio.</w:t>
        <w:br/>
        <w:br/>
      </w:r>
      <w:r>
        <w:rPr>
          <w:rFonts w:eastAsia="Times New Roman" w:cs="Arial" w:ascii="Trebuchet MS" w:hAnsi="Trebuchet MS"/>
          <w:b/>
          <w:bCs/>
          <w:color w:val="000000"/>
          <w:sz w:val="18"/>
          <w:szCs w:val="18"/>
          <w:lang w:eastAsia="it-IT" w:bidi="ar-SA"/>
        </w:rPr>
        <w:t>Il ritiro prima della conclusione del terzo mese</w:t>
      </w:r>
      <w:r>
        <w:rPr>
          <w:rFonts w:eastAsia="Times New Roman" w:cs="Arial" w:ascii="Trebuchet MS" w:hAnsi="Trebuchet MS"/>
          <w:color w:val="000000"/>
          <w:sz w:val="18"/>
          <w:szCs w:val="18"/>
          <w:lang w:eastAsia="it-IT" w:bidi="ar-SA"/>
        </w:rPr>
        <w:t xml:space="preserve"> comporta la decadenza dai benefici previsti dal progetto.</w:t>
      </w:r>
    </w:p>
    <w:p>
      <w:pPr>
        <w:pStyle w:val="Corpodeltesto"/>
        <w:widowControl/>
        <w:ind w:left="707" w:hanging="0"/>
        <w:jc w:val="both"/>
        <w:rPr>
          <w:rFonts w:ascii="Arial" w:hAnsi="Arial" w:cs="Arial"/>
          <w:color w:val="000000"/>
          <w:sz w:val="21"/>
          <w:szCs w:val="21"/>
        </w:rPr>
      </w:pPr>
      <w:r>
        <w:rPr>
          <w:rFonts w:cs="Arial" w:ascii="Arial" w:hAnsi="Arial"/>
          <w:color w:val="000000"/>
          <w:sz w:val="21"/>
          <w:szCs w:val="21"/>
        </w:rPr>
      </w:r>
    </w:p>
    <w:p>
      <w:pPr>
        <w:pStyle w:val="Titolo1"/>
        <w:numPr>
          <w:ilvl w:val="0"/>
          <w:numId w:val="2"/>
        </w:numPr>
        <w:tabs>
          <w:tab w:val="left" w:pos="0" w:leader="none"/>
        </w:tabs>
        <w:jc w:val="left"/>
        <w:rPr/>
      </w:pPr>
      <w:r>
        <w:rPr>
          <w:rFonts w:cs="Arial" w:ascii="Arial" w:hAnsi="Arial"/>
          <w:b/>
          <w:sz w:val="21"/>
          <w:szCs w:val="21"/>
        </w:rPr>
        <w:t>Obiettivi e contenuto</w:t>
      </w:r>
    </w:p>
    <w:p>
      <w:pPr>
        <w:pStyle w:val="Normal"/>
        <w:tabs>
          <w:tab w:val="left" w:pos="0" w:leader="none"/>
        </w:tabs>
        <w:rPr/>
      </w:pPr>
      <w:r>
        <w:rPr/>
      </w:r>
    </w:p>
    <w:p>
      <w:pPr>
        <w:pStyle w:val="Corpodeltesto"/>
        <w:widowControl/>
        <w:tabs>
          <w:tab w:val="left" w:pos="0" w:leader="none"/>
        </w:tabs>
        <w:jc w:val="both"/>
        <w:rPr/>
      </w:pPr>
      <w:r>
        <w:rPr>
          <w:rFonts w:cs="Arial" w:ascii="Arial" w:hAnsi="Arial"/>
          <w:color w:val="000000"/>
          <w:sz w:val="21"/>
          <w:szCs w:val="21"/>
        </w:rPr>
        <w:t xml:space="preserve">Il progetto è visionabile nella pagina dedicata al Servizio Civile Regionale sul sito </w:t>
      </w:r>
      <w:r>
        <w:fldChar w:fldCharType="begin"/>
      </w:r>
      <w:r>
        <w:instrText> HYPERLINK "http://www.unplitoscana.it/serviziocivile/SERVIZIORT_2013/BANDO2013/scv2013_domande.htm" \l "_blank"</w:instrText>
      </w:r>
      <w:r>
        <w:fldChar w:fldCharType="separate"/>
      </w:r>
      <w:r>
        <w:rPr>
          <w:rStyle w:val="CollegamentoInternet"/>
          <w:rFonts w:ascii="Arial" w:hAnsi="Arial"/>
        </w:rPr>
        <w:t>www.unplitoscana.it</w:t>
      </w:r>
      <w:r>
        <w:fldChar w:fldCharType="end"/>
      </w:r>
      <w:r>
        <w:rPr>
          <w:rFonts w:cs="Arial" w:ascii="Arial" w:hAnsi="Arial"/>
          <w:color w:val="000000"/>
          <w:sz w:val="21"/>
          <w:szCs w:val="21"/>
        </w:rPr>
        <w:t xml:space="preserve"> e presso la Pro Loco. Il volontario è tenuto a prendere visione del progetto prima di fare domanda. </w:t>
      </w:r>
    </w:p>
    <w:p>
      <w:pPr>
        <w:pStyle w:val="Normal"/>
        <w:tabs>
          <w:tab w:val="left" w:pos="0" w:leader="none"/>
        </w:tabs>
        <w:jc w:val="center"/>
        <w:rPr>
          <w:rFonts w:ascii="Arial" w:hAnsi="Arial" w:cs="Arial"/>
          <w:b/>
          <w:b/>
          <w:sz w:val="21"/>
          <w:szCs w:val="21"/>
        </w:rPr>
      </w:pPr>
      <w:r>
        <w:rPr>
          <w:rFonts w:cs="Arial" w:ascii="Arial" w:hAnsi="Arial"/>
          <w:b/>
          <w:sz w:val="21"/>
          <w:szCs w:val="21"/>
        </w:rPr>
      </w:r>
    </w:p>
    <w:p>
      <w:pPr>
        <w:pStyle w:val="Normal"/>
        <w:tabs>
          <w:tab w:val="left" w:pos="0" w:leader="none"/>
        </w:tabs>
        <w:rPr>
          <w:rFonts w:ascii="Arial" w:hAnsi="Arial" w:cs="Arial"/>
          <w:b/>
          <w:b/>
          <w:sz w:val="21"/>
          <w:szCs w:val="21"/>
        </w:rPr>
      </w:pPr>
      <w:r>
        <w:drawing>
          <wp:anchor behindDoc="0" distT="0" distB="0" distL="0" distR="0" simplePos="0" locked="0" layoutInCell="1" allowOverlap="1" relativeHeight="4">
            <wp:simplePos x="0" y="0"/>
            <wp:positionH relativeFrom="page">
              <wp:posOffset>654685</wp:posOffset>
            </wp:positionH>
            <wp:positionV relativeFrom="page">
              <wp:posOffset>9443720</wp:posOffset>
            </wp:positionV>
            <wp:extent cx="6118860" cy="670560"/>
            <wp:effectExtent l="0" t="0" r="0" b="0"/>
            <wp:wrapTopAndBottom/>
            <wp:docPr id="7" name="Immagin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descr=""/>
                    <pic:cNvPicPr>
                      <a:picLocks noChangeAspect="1" noChangeArrowheads="1"/>
                    </pic:cNvPicPr>
                  </pic:nvPicPr>
                  <pic:blipFill>
                    <a:blip r:embed="rId7"/>
                    <a:stretch>
                      <a:fillRect/>
                    </a:stretch>
                  </pic:blipFill>
                  <pic:spPr bwMode="auto">
                    <a:xfrm>
                      <a:off x="0" y="0"/>
                      <a:ext cx="6118860" cy="670560"/>
                    </a:xfrm>
                    <a:prstGeom prst="rect">
                      <a:avLst/>
                    </a:prstGeom>
                  </pic:spPr>
                </pic:pic>
              </a:graphicData>
            </a:graphic>
          </wp:anchor>
        </w:drawing>
      </w:r>
      <w:r>
        <w:rPr>
          <w:rFonts w:cs="Arial" w:ascii="Arial" w:hAnsi="Arial"/>
          <w:b/>
          <w:sz w:val="21"/>
          <w:szCs w:val="21"/>
        </w:rPr>
        <w:t>D</w:t>
      </w:r>
      <w:r>
        <w:rPr>
          <w:rFonts w:cs="Arial" w:ascii="Arial" w:hAnsi="Arial"/>
          <w:b/>
          <w:sz w:val="21"/>
          <w:szCs w:val="21"/>
        </w:rPr>
        <w:t>isposizioni finali e rinvio</w:t>
      </w:r>
    </w:p>
    <w:p>
      <w:pPr>
        <w:pStyle w:val="Normal"/>
        <w:tabs>
          <w:tab w:val="left" w:pos="0" w:leader="none"/>
        </w:tabs>
        <w:rPr>
          <w:rFonts w:ascii="Arial" w:hAnsi="Arial" w:cs="Arial"/>
          <w:b/>
          <w:b/>
          <w:sz w:val="21"/>
          <w:szCs w:val="21"/>
        </w:rPr>
      </w:pPr>
      <w:r>
        <w:rPr>
          <w:rFonts w:cs="Arial" w:ascii="Arial" w:hAnsi="Arial"/>
          <w:b/>
          <w:sz w:val="21"/>
          <w:szCs w:val="21"/>
        </w:rPr>
      </w:r>
    </w:p>
    <w:p>
      <w:pPr>
        <w:pStyle w:val="Normal"/>
        <w:tabs>
          <w:tab w:val="left" w:pos="0" w:leader="none"/>
        </w:tabs>
        <w:jc w:val="both"/>
        <w:rPr/>
      </w:pPr>
      <w:r>
        <w:rPr>
          <w:rFonts w:cs="Arial" w:ascii="Arial" w:hAnsi="Arial"/>
          <w:color w:val="000000"/>
          <w:sz w:val="21"/>
          <w:szCs w:val="21"/>
        </w:rPr>
        <w:t xml:space="preserve">Per qualsiasi ulteriore spiegazione in merito, si fa rinvio alle disposizioni di cui al </w:t>
      </w:r>
      <w:hyperlink r:id="rId8">
        <w:r>
          <w:rPr>
            <w:rStyle w:val="CollegamentoInternet"/>
            <w:rFonts w:ascii="Arial" w:hAnsi="Arial"/>
          </w:rPr>
          <w:t>Bando</w:t>
        </w:r>
      </w:hyperlink>
      <w:r>
        <w:rPr>
          <w:rFonts w:cs="Arial" w:ascii="Arial" w:hAnsi="Arial"/>
          <w:color w:val="000000"/>
          <w:sz w:val="21"/>
          <w:szCs w:val="21"/>
        </w:rPr>
        <w:t xml:space="preserve"> Regionale per la selezione dei giovani volontari da impiegare in progetti di servizio civile in Toscana</w:t>
      </w:r>
    </w:p>
    <w:p>
      <w:pPr>
        <w:pStyle w:val="Normal"/>
        <w:tabs>
          <w:tab w:val="left" w:pos="0" w:leader="none"/>
        </w:tabs>
        <w:rPr>
          <w:rFonts w:ascii="Arial" w:hAnsi="Arial" w:cs="Arial"/>
          <w:b/>
          <w:b/>
          <w:bCs/>
          <w:sz w:val="21"/>
          <w:szCs w:val="21"/>
          <w:u w:val="single"/>
        </w:rPr>
      </w:pPr>
      <w:r>
        <w:rPr>
          <w:rFonts w:cs="Arial" w:ascii="Arial" w:hAnsi="Arial"/>
          <w:color w:val="000000"/>
          <w:sz w:val="21"/>
          <w:szCs w:val="21"/>
        </w:rPr>
        <w:t xml:space="preserve"> </w:t>
      </w:r>
    </w:p>
    <w:p>
      <w:pPr>
        <w:pStyle w:val="Normal"/>
        <w:tabs>
          <w:tab w:val="left" w:pos="0" w:leader="none"/>
        </w:tabs>
        <w:rPr/>
      </w:pPr>
      <w:r>
        <w:rPr>
          <w:rFonts w:cs="Arial" w:ascii="Arial" w:hAnsi="Arial"/>
          <w:b/>
          <w:bCs/>
          <w:sz w:val="21"/>
          <w:szCs w:val="21"/>
          <w:u w:val="single"/>
        </w:rPr>
        <w:t xml:space="preserve">N.B. SI COMUNICA, INOLTRE, CHE LA PROVA DI SELEZIONE SI TERRA’ NEL GIORNO, luogo e orario CHE SARANNO STABILITI E PUBBLICATI SUL SITO </w:t>
      </w:r>
      <w:hyperlink r:id="rId9">
        <w:r>
          <w:rPr>
            <w:rStyle w:val="CollegamentoInternet"/>
            <w:rFonts w:ascii="Arial" w:hAnsi="Arial"/>
          </w:rPr>
          <w:t>www.unplitoscana.it</w:t>
        </w:r>
      </w:hyperlink>
      <w:r>
        <w:rPr>
          <w:rFonts w:cs="Arial" w:ascii="Arial" w:hAnsi="Arial"/>
          <w:b/>
          <w:bCs/>
          <w:sz w:val="21"/>
          <w:szCs w:val="21"/>
          <w:u w:val="single"/>
        </w:rPr>
        <w:t xml:space="preserve"> . </w:t>
      </w:r>
    </w:p>
    <w:p>
      <w:pPr>
        <w:pStyle w:val="Normal"/>
        <w:tabs>
          <w:tab w:val="left" w:pos="0" w:leader="none"/>
        </w:tabs>
        <w:rPr>
          <w:rFonts w:ascii="Arial" w:hAnsi="Arial" w:cs="Arial"/>
          <w:b/>
          <w:b/>
          <w:bCs/>
          <w:sz w:val="21"/>
          <w:szCs w:val="21"/>
          <w:u w:val="single"/>
        </w:rPr>
      </w:pPr>
      <w:r>
        <w:rPr>
          <w:rFonts w:cs="Arial" w:ascii="Arial" w:hAnsi="Arial"/>
          <w:b/>
          <w:bCs/>
          <w:sz w:val="21"/>
          <w:szCs w:val="21"/>
          <w:u w:val="single"/>
        </w:rPr>
      </w:r>
    </w:p>
    <w:p>
      <w:pPr>
        <w:pStyle w:val="Normal"/>
        <w:tabs>
          <w:tab w:val="left" w:pos="0" w:leader="none"/>
        </w:tabs>
        <w:jc w:val="both"/>
        <w:rPr>
          <w:rFonts w:ascii="Arial" w:hAnsi="Arial" w:cs="Arial"/>
          <w:sz w:val="21"/>
          <w:szCs w:val="21"/>
        </w:rPr>
      </w:pPr>
      <w:r>
        <w:rPr>
          <w:rFonts w:cs="Arial" w:ascii="Arial" w:hAnsi="Arial"/>
          <w:b/>
          <w:bCs/>
          <w:sz w:val="21"/>
          <w:szCs w:val="21"/>
          <w:u w:val="single"/>
        </w:rPr>
        <w:t>La presentazione della domanda di partecipazione è anche attestazione dell’OBBLIGO ASSUNTO DAL VOLONTARIO DI INFORMARSI PRESSO LA SEDE DI PREVISTO SVOLGIMENTO DEL SERVIZIO (Pro Loco) per conoscere la data il luogo e l'orario di selezione, se non è stato loro comunicato al momento della presentazione della domanda o successivamente.</w:t>
      </w:r>
    </w:p>
    <w:p>
      <w:pPr>
        <w:pStyle w:val="Normal"/>
        <w:tabs>
          <w:tab w:val="left" w:pos="0" w:leader="none"/>
        </w:tabs>
        <w:jc w:val="both"/>
        <w:rPr>
          <w:rFonts w:ascii="Arial" w:hAnsi="Arial" w:cs="Arial"/>
          <w:sz w:val="21"/>
          <w:szCs w:val="21"/>
        </w:rPr>
      </w:pPr>
      <w:r>
        <w:rPr>
          <w:rFonts w:cs="Arial" w:ascii="Arial" w:hAnsi="Arial"/>
          <w:sz w:val="21"/>
          <w:szCs w:val="21"/>
        </w:rPr>
      </w:r>
    </w:p>
    <w:p>
      <w:pPr>
        <w:pStyle w:val="Normal"/>
        <w:tabs>
          <w:tab w:val="left" w:pos="0" w:leader="none"/>
        </w:tabs>
        <w:rPr>
          <w:rFonts w:ascii="Arial" w:hAnsi="Arial" w:cs="Arial"/>
          <w:b/>
          <w:b/>
          <w:sz w:val="21"/>
          <w:szCs w:val="21"/>
          <w:u w:val="single"/>
        </w:rPr>
      </w:pPr>
      <w:r>
        <w:rPr>
          <w:rFonts w:cs="Arial" w:ascii="Arial" w:hAnsi="Arial"/>
          <w:b/>
          <w:sz w:val="21"/>
          <w:szCs w:val="21"/>
          <w:u w:val="single"/>
        </w:rPr>
      </w:r>
    </w:p>
    <w:p>
      <w:pPr>
        <w:pStyle w:val="Normal"/>
        <w:tabs>
          <w:tab w:val="left" w:pos="0" w:leader="none"/>
        </w:tabs>
        <w:rPr>
          <w:rFonts w:ascii="Arial" w:hAnsi="Arial" w:cs="Arial"/>
          <w:b/>
          <w:b/>
          <w:sz w:val="21"/>
          <w:szCs w:val="21"/>
          <w:u w:val="single"/>
        </w:rPr>
      </w:pPr>
      <w:r>
        <w:rPr>
          <w:rFonts w:cs="Arial" w:ascii="Arial" w:hAnsi="Arial"/>
          <w:b/>
          <w:sz w:val="21"/>
          <w:szCs w:val="21"/>
          <w:u w:val="single"/>
        </w:rPr>
      </w:r>
    </w:p>
    <w:p>
      <w:pPr>
        <w:pStyle w:val="Normal"/>
        <w:tabs>
          <w:tab w:val="left" w:pos="0" w:leader="none"/>
        </w:tabs>
        <w:rPr>
          <w:rFonts w:ascii="Arial" w:hAnsi="Arial" w:cs="Arial"/>
          <w:b/>
          <w:b/>
          <w:sz w:val="21"/>
          <w:szCs w:val="21"/>
          <w:u w:val="single"/>
        </w:rPr>
      </w:pPr>
      <w:r>
        <w:rPr>
          <w:rFonts w:cs="Arial" w:ascii="Arial" w:hAnsi="Arial"/>
          <w:b/>
          <w:sz w:val="21"/>
          <w:szCs w:val="21"/>
          <w:u w:val="single"/>
        </w:rPr>
      </w:r>
    </w:p>
    <w:p>
      <w:pPr>
        <w:pStyle w:val="Normal"/>
        <w:tabs>
          <w:tab w:val="left" w:pos="0" w:leader="none"/>
        </w:tabs>
        <w:rPr>
          <w:rFonts w:ascii="Arial" w:hAnsi="Arial" w:cs="Arial"/>
          <w:sz w:val="21"/>
          <w:szCs w:val="21"/>
        </w:rPr>
      </w:pPr>
      <w:r>
        <w:rPr>
          <w:rFonts w:cs="Arial" w:ascii="Arial" w:hAnsi="Arial"/>
          <w:sz w:val="21"/>
          <w:szCs w:val="21"/>
        </w:rPr>
      </w:r>
    </w:p>
    <w:p>
      <w:pPr>
        <w:pStyle w:val="Normal"/>
        <w:tabs>
          <w:tab w:val="left" w:pos="0" w:leader="none"/>
        </w:tabs>
        <w:jc w:val="both"/>
        <w:rPr/>
      </w:pPr>
      <w:r>
        <w:rPr>
          <w:rFonts w:cs="Arial" w:ascii="Arial" w:hAnsi="Arial"/>
          <w:sz w:val="21"/>
          <w:szCs w:val="21"/>
        </w:rPr>
        <w:t xml:space="preserve">Castiglion Fiorentino,  lì  13 maggio 2019                                                                                                                              </w:t>
      </w:r>
    </w:p>
    <w:p>
      <w:pPr>
        <w:pStyle w:val="Normal"/>
        <w:tabs>
          <w:tab w:val="left" w:pos="0" w:leader="none"/>
        </w:tabs>
        <w:jc w:val="center"/>
        <w:rPr>
          <w:rFonts w:ascii="Arial" w:hAnsi="Arial" w:cs="Arial"/>
          <w:sz w:val="21"/>
          <w:szCs w:val="21"/>
        </w:rPr>
      </w:pPr>
      <w:r>
        <w:rPr>
          <w:rFonts w:cs="Arial" w:ascii="Arial" w:hAnsi="Arial"/>
          <w:sz w:val="21"/>
          <w:szCs w:val="21"/>
        </w:rPr>
        <w:tab/>
        <w:tab/>
        <w:tab/>
        <w:tab/>
        <w:tab/>
        <w:tab/>
        <w:tab/>
      </w:r>
    </w:p>
    <w:p>
      <w:pPr>
        <w:pStyle w:val="Normal"/>
        <w:tabs>
          <w:tab w:val="left" w:pos="0" w:leader="none"/>
        </w:tabs>
        <w:jc w:val="center"/>
        <w:rPr>
          <w:rFonts w:ascii="Arial" w:hAnsi="Arial" w:cs="Arial"/>
          <w:sz w:val="21"/>
          <w:szCs w:val="21"/>
        </w:rPr>
      </w:pPr>
      <w:r>
        <w:rPr>
          <w:rFonts w:cs="Arial" w:ascii="Arial" w:hAnsi="Arial"/>
          <w:sz w:val="21"/>
          <w:szCs w:val="21"/>
        </w:rPr>
      </w:r>
    </w:p>
    <w:p>
      <w:pPr>
        <w:pStyle w:val="Normal"/>
        <w:tabs>
          <w:tab w:val="left" w:pos="0" w:leader="none"/>
        </w:tabs>
        <w:jc w:val="center"/>
        <w:rPr>
          <w:rFonts w:ascii="Arial" w:hAnsi="Arial" w:cs="Arial"/>
          <w:sz w:val="21"/>
          <w:szCs w:val="21"/>
        </w:rPr>
      </w:pPr>
      <w:r>
        <w:rPr>
          <w:rFonts w:cs="Arial" w:ascii="Arial" w:hAnsi="Arial"/>
          <w:sz w:val="21"/>
          <w:szCs w:val="21"/>
        </w:rPr>
      </w:r>
    </w:p>
    <w:p>
      <w:pPr>
        <w:pStyle w:val="Normal"/>
        <w:tabs>
          <w:tab w:val="left" w:pos="0" w:leader="none"/>
        </w:tabs>
        <w:jc w:val="center"/>
        <w:rPr>
          <w:rFonts w:ascii="Arial" w:hAnsi="Arial" w:cs="Arial"/>
          <w:sz w:val="21"/>
          <w:szCs w:val="21"/>
        </w:rPr>
      </w:pPr>
      <w:r>
        <w:rPr>
          <w:rFonts w:cs="Arial" w:ascii="Arial" w:hAnsi="Arial"/>
          <w:sz w:val="21"/>
          <w:szCs w:val="21"/>
        </w:rPr>
      </w:r>
    </w:p>
    <w:p>
      <w:pPr>
        <w:pStyle w:val="Normal"/>
        <w:tabs>
          <w:tab w:val="left" w:pos="0" w:leader="none"/>
        </w:tabs>
        <w:jc w:val="right"/>
        <w:rPr>
          <w:rFonts w:ascii="Arial" w:hAnsi="Arial" w:cs="Arial"/>
          <w:sz w:val="21"/>
          <w:szCs w:val="21"/>
        </w:rPr>
      </w:pPr>
      <w:r>
        <w:rPr>
          <w:rFonts w:cs="Arial" w:ascii="Arial" w:hAnsi="Arial"/>
          <w:sz w:val="21"/>
          <w:szCs w:val="21"/>
        </w:rPr>
        <w:t>Il Presidente</w:t>
      </w:r>
    </w:p>
    <w:p>
      <w:pPr>
        <w:pStyle w:val="Normal"/>
        <w:tabs>
          <w:tab w:val="left" w:pos="0" w:leader="none"/>
        </w:tabs>
        <w:jc w:val="both"/>
        <w:rPr/>
      </w:pPr>
      <w:r>
        <w:rPr/>
      </w:r>
    </w:p>
    <w:sectPr>
      <w:type w:val="nextPage"/>
      <w:pgSz w:w="11906" w:h="16838"/>
      <w:pgMar w:left="1134" w:right="1134" w:header="0" w:top="1134"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Times New Roman">
    <w:charset w:val="00"/>
    <w:family w:val="swiss"/>
    <w:pitch w:val="variable"/>
  </w:font>
  <w:font w:name="Symbol">
    <w:charset w:val="00"/>
    <w:family w:val="roman"/>
    <w:pitch w:val="variable"/>
  </w:font>
  <w:font w:name="OpenSymbol">
    <w:altName w:val="Arial Unicode MS"/>
    <w:charset w:val="00"/>
    <w:family w:val="roman"/>
    <w:pitch w:val="variable"/>
  </w:font>
  <w:font w:name="Trebuchet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576" w:hanging="576"/>
      </w:pPr>
    </w:lvl>
    <w:lvl w:ilvl="2">
      <w:start w:val="1"/>
      <w:pStyle w:val="Titolo3"/>
      <w:numFmt w:val="none"/>
      <w:suff w:val="nothing"/>
      <w:lvlText w:val=""/>
      <w:lvlJc w:val="left"/>
      <w:pPr>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lvl w:ilvl="0">
      <w:start w:val="1"/>
      <w:numFmt w:val="bullet"/>
      <w:lvlText w:val=""/>
      <w:lvlJc w:val="left"/>
      <w:pPr>
        <w:tabs>
          <w:tab w:val="num" w:pos="720"/>
        </w:tabs>
        <w:ind w:left="720" w:hanging="360"/>
      </w:pPr>
      <w:rPr>
        <w:rFonts w:ascii="Symbol" w:hAnsi="Symbol" w:cs="Symbol" w:hint="default"/>
        <w:sz w:val="17"/>
        <w:b/>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4">
    <w:lvl w:ilvl="0">
      <w:start w:val="1"/>
      <w:numFmt w:val="bullet"/>
      <w:lvlText w:val=""/>
      <w:lvlJc w:val="left"/>
      <w:pPr>
        <w:tabs>
          <w:tab w:val="num" w:pos="720"/>
        </w:tabs>
        <w:ind w:left="720" w:hanging="360"/>
      </w:pPr>
      <w:rPr>
        <w:rFonts w:ascii="Symbol" w:hAnsi="Symbol" w:cs="Symbol" w:hint="default"/>
        <w:sz w:val="17"/>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isplayBackgroundShape/>
  <w:embedSystemFonts/>
  <w:defaultTabStop w:val="709"/>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jc w:val="left"/>
    </w:pPr>
    <w:rPr>
      <w:rFonts w:ascii="Times New Roman" w:hAnsi="Times New Roman" w:eastAsia="SimSun" w:cs="Mangal"/>
      <w:color w:val="00000A"/>
      <w:sz w:val="24"/>
      <w:szCs w:val="24"/>
      <w:lang w:val="it-IT" w:eastAsia="hi-IN" w:bidi="hi-IN"/>
    </w:rPr>
  </w:style>
  <w:style w:type="paragraph" w:styleId="Titolo1">
    <w:name w:val="Heading 1"/>
    <w:basedOn w:val="Normal"/>
    <w:qFormat/>
    <w:pPr>
      <w:keepNext/>
      <w:numPr>
        <w:ilvl w:val="0"/>
        <w:numId w:val="1"/>
      </w:numPr>
      <w:jc w:val="center"/>
      <w:outlineLvl w:val="0"/>
      <w:outlineLvl w:val="0"/>
    </w:pPr>
    <w:rPr>
      <w:rFonts w:ascii="Tahoma" w:hAnsi="Tahoma" w:cs="Tahoma"/>
      <w:sz w:val="32"/>
    </w:rPr>
  </w:style>
  <w:style w:type="paragraph" w:styleId="Titolo2">
    <w:name w:val="Heading 2"/>
    <w:basedOn w:val="Normal"/>
    <w:qFormat/>
    <w:pPr>
      <w:keepNext/>
      <w:numPr>
        <w:ilvl w:val="1"/>
        <w:numId w:val="1"/>
      </w:numPr>
      <w:jc w:val="center"/>
      <w:outlineLvl w:val="1"/>
      <w:outlineLvl w:val="1"/>
    </w:pPr>
    <w:rPr>
      <w:b/>
      <w:sz w:val="40"/>
    </w:rPr>
  </w:style>
  <w:style w:type="paragraph" w:styleId="Titolo3">
    <w:name w:val="Heading 3"/>
    <w:basedOn w:val="Titolo"/>
    <w:qFormat/>
    <w:pPr>
      <w:widowControl w:val="false"/>
      <w:numPr>
        <w:ilvl w:val="2"/>
        <w:numId w:val="1"/>
      </w:numPr>
      <w:bidi w:val="0"/>
      <w:jc w:val="left"/>
      <w:outlineLvl w:val="2"/>
      <w:outlineLvl w:val="2"/>
    </w:pPr>
    <w:rPr>
      <w:rFonts w:ascii="Times New Roman" w:hAnsi="Times New Roman" w:eastAsia="SimSun" w:cs="Times New Roman"/>
      <w:b/>
      <w:bCs/>
      <w:color w:val="00000A"/>
      <w:sz w:val="24"/>
      <w:szCs w:val="20"/>
      <w:lang w:val="it-IT" w:eastAsia="it-IT" w:bidi="ar-SA"/>
    </w:rPr>
  </w:style>
  <w:style w:type="character" w:styleId="DefaultParagraphFont" w:default="1">
    <w:name w:val="Default Paragraph Font"/>
    <w:uiPriority w:val="1"/>
    <w:semiHidden/>
    <w:unhideWhenUsed/>
    <w:qFormat/>
    <w:rPr/>
  </w:style>
  <w:style w:type="character" w:styleId="WW8Num2z0" w:customStyle="1">
    <w:name w:val="WW8Num2z0"/>
    <w:qFormat/>
    <w:rPr>
      <w:rFonts w:ascii="Symbol" w:hAnsi="Symbol" w:cs="OpenSymbol"/>
    </w:rPr>
  </w:style>
  <w:style w:type="character" w:styleId="WW8Num3z0" w:customStyle="1">
    <w:name w:val="WW8Num3z0"/>
    <w:qFormat/>
    <w:rPr>
      <w:rFonts w:ascii="Symbol" w:hAnsi="Symbol" w:cs="OpenSymbol"/>
    </w:rPr>
  </w:style>
  <w:style w:type="character" w:styleId="CollegamentoInternet">
    <w:name w:val="Collegamento Internet"/>
    <w:rPr>
      <w:color w:val="000080"/>
      <w:u w:val="single"/>
    </w:rPr>
  </w:style>
  <w:style w:type="character" w:styleId="Enfasi">
    <w:name w:val="Enfasi"/>
    <w:qFormat/>
    <w:rPr>
      <w:i/>
      <w:iCs/>
    </w:rPr>
  </w:style>
  <w:style w:type="character" w:styleId="Strong">
    <w:name w:val="Strong"/>
    <w:qFormat/>
    <w:rPr>
      <w:b/>
      <w:bCs/>
    </w:rPr>
  </w:style>
  <w:style w:type="character" w:styleId="Punti" w:customStyle="1">
    <w:name w:val="Punti"/>
    <w:qFormat/>
    <w:rPr>
      <w:rFonts w:ascii="OpenSymbol" w:hAnsi="OpenSymbol" w:eastAsia="OpenSymbol" w:cs="OpenSymbol"/>
    </w:rPr>
  </w:style>
  <w:style w:type="character" w:styleId="ListLabel1">
    <w:name w:val="ListLabel 1"/>
    <w:qFormat/>
    <w:rPr>
      <w:rFonts w:cs="OpenSymbol"/>
    </w:rPr>
  </w:style>
  <w:style w:type="character" w:styleId="ListLabel2">
    <w:name w:val="ListLabel 2"/>
    <w:qFormat/>
    <w:rPr>
      <w:rFonts w:cs="OpenSymbol"/>
    </w:rPr>
  </w:style>
  <w:style w:type="character" w:styleId="ListLabel3">
    <w:name w:val="ListLabel 3"/>
    <w:qFormat/>
    <w:rPr>
      <w:rFonts w:cs="OpenSymbol"/>
    </w:rPr>
  </w:style>
  <w:style w:type="character" w:styleId="ListLabel4">
    <w:name w:val="ListLabel 4"/>
    <w:qFormat/>
    <w:rPr>
      <w:rFonts w:cs="Open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character" w:styleId="ListLabel10">
    <w:name w:val="ListLabel 10"/>
    <w:qFormat/>
    <w:rPr>
      <w:rFonts w:cs="OpenSymbol"/>
    </w:rPr>
  </w:style>
  <w:style w:type="character" w:styleId="ListLabel11">
    <w:name w:val="ListLabel 11"/>
    <w:qFormat/>
    <w:rPr>
      <w:rFonts w:cs="OpenSymbol"/>
    </w:rPr>
  </w:style>
  <w:style w:type="character" w:styleId="ListLabel12">
    <w:name w:val="ListLabel 12"/>
    <w:qFormat/>
    <w:rPr>
      <w:rFonts w:cs="OpenSymbol"/>
    </w:rPr>
  </w:style>
  <w:style w:type="character" w:styleId="ListLabel13">
    <w:name w:val="ListLabel 13"/>
    <w:qFormat/>
    <w:rPr>
      <w:rFonts w:cs="OpenSymbol"/>
    </w:rPr>
  </w:style>
  <w:style w:type="character" w:styleId="ListLabel14">
    <w:name w:val="ListLabel 14"/>
    <w:qFormat/>
    <w:rPr>
      <w:rFonts w:cs="OpenSymbol"/>
    </w:rPr>
  </w:style>
  <w:style w:type="character" w:styleId="ListLabel15">
    <w:name w:val="ListLabel 15"/>
    <w:qFormat/>
    <w:rPr>
      <w:rFonts w:cs="OpenSymbol"/>
    </w:rPr>
  </w:style>
  <w:style w:type="character" w:styleId="ListLabel16">
    <w:name w:val="ListLabel 16"/>
    <w:qFormat/>
    <w:rPr>
      <w:rFonts w:cs="OpenSymbol"/>
    </w:rPr>
  </w:style>
  <w:style w:type="character" w:styleId="ListLabel17">
    <w:name w:val="ListLabel 17"/>
    <w:qFormat/>
    <w:rPr>
      <w:rFonts w:cs="OpenSymbol"/>
    </w:rPr>
  </w:style>
  <w:style w:type="character" w:styleId="ListLabel18">
    <w:name w:val="ListLabel 18"/>
    <w:qFormat/>
    <w:rPr>
      <w:rFonts w:cs="OpenSymbol"/>
    </w:rPr>
  </w:style>
  <w:style w:type="character" w:styleId="ListLabel19">
    <w:name w:val="ListLabel 19"/>
    <w:qFormat/>
    <w:rPr>
      <w:rFonts w:cs="OpenSymbol"/>
    </w:rPr>
  </w:style>
  <w:style w:type="character" w:styleId="ListLabel20">
    <w:name w:val="ListLabel 20"/>
    <w:qFormat/>
    <w:rPr>
      <w:rFonts w:cs="OpenSymbol"/>
    </w:rPr>
  </w:style>
  <w:style w:type="character" w:styleId="ListLabel21">
    <w:name w:val="ListLabel 21"/>
    <w:qFormat/>
    <w:rPr>
      <w:rFonts w:cs="OpenSymbol"/>
    </w:rPr>
  </w:style>
  <w:style w:type="character" w:styleId="ListLabel22">
    <w:name w:val="ListLabel 22"/>
    <w:qFormat/>
    <w:rPr>
      <w:rFonts w:cs="OpenSymbol"/>
    </w:rPr>
  </w:style>
  <w:style w:type="character" w:styleId="ListLabel23">
    <w:name w:val="ListLabel 23"/>
    <w:qFormat/>
    <w:rPr>
      <w:rFonts w:cs="OpenSymbol"/>
    </w:rPr>
  </w:style>
  <w:style w:type="character" w:styleId="ListLabel24">
    <w:name w:val="ListLabel 24"/>
    <w:qFormat/>
    <w:rPr>
      <w:rFonts w:cs="OpenSymbol"/>
    </w:rPr>
  </w:style>
  <w:style w:type="character" w:styleId="ListLabel25">
    <w:name w:val="ListLabel 25"/>
    <w:qFormat/>
    <w:rPr>
      <w:rFonts w:cs="OpenSymbol"/>
    </w:rPr>
  </w:style>
  <w:style w:type="character" w:styleId="ListLabel26">
    <w:name w:val="ListLabel 26"/>
    <w:qFormat/>
    <w:rPr>
      <w:rFonts w:cs="OpenSymbol"/>
    </w:rPr>
  </w:style>
  <w:style w:type="character" w:styleId="ListLabel27">
    <w:name w:val="ListLabel 27"/>
    <w:qFormat/>
    <w:rPr>
      <w:rFonts w:cs="OpenSymbol"/>
    </w:rPr>
  </w:style>
  <w:style w:type="character" w:styleId="ListLabel28">
    <w:name w:val="ListLabel 28"/>
    <w:qFormat/>
    <w:rPr>
      <w:rFonts w:ascii="Trebuchet MS" w:hAnsi="Trebuchet MS"/>
      <w:b/>
      <w:sz w:val="17"/>
    </w:rPr>
  </w:style>
  <w:style w:type="character" w:styleId="ListLabel29">
    <w:name w:val="ListLabel 29"/>
    <w:qFormat/>
    <w:rPr>
      <w:sz w:val="20"/>
    </w:rPr>
  </w:style>
  <w:style w:type="character" w:styleId="ListLabel30">
    <w:name w:val="ListLabel 30"/>
    <w:qFormat/>
    <w:rPr>
      <w:sz w:val="20"/>
    </w:rPr>
  </w:style>
  <w:style w:type="character" w:styleId="ListLabel31">
    <w:name w:val="ListLabel 31"/>
    <w:qFormat/>
    <w:rPr>
      <w:sz w:val="20"/>
    </w:rPr>
  </w:style>
  <w:style w:type="character" w:styleId="ListLabel32">
    <w:name w:val="ListLabel 32"/>
    <w:qFormat/>
    <w:rPr>
      <w:sz w:val="20"/>
    </w:rPr>
  </w:style>
  <w:style w:type="character" w:styleId="ListLabel33">
    <w:name w:val="ListLabel 33"/>
    <w:qFormat/>
    <w:rPr>
      <w:sz w:val="20"/>
    </w:rPr>
  </w:style>
  <w:style w:type="character" w:styleId="ListLabel34">
    <w:name w:val="ListLabel 34"/>
    <w:qFormat/>
    <w:rPr>
      <w:sz w:val="20"/>
    </w:rPr>
  </w:style>
  <w:style w:type="character" w:styleId="ListLabel35">
    <w:name w:val="ListLabel 35"/>
    <w:qFormat/>
    <w:rPr>
      <w:sz w:val="20"/>
    </w:rPr>
  </w:style>
  <w:style w:type="character" w:styleId="ListLabel36">
    <w:name w:val="ListLabel 36"/>
    <w:qFormat/>
    <w:rPr>
      <w:sz w:val="20"/>
    </w:rPr>
  </w:style>
  <w:style w:type="character" w:styleId="ListLabel37">
    <w:name w:val="ListLabel 37"/>
    <w:qFormat/>
    <w:rPr>
      <w:rFonts w:ascii="Trebuchet MS" w:hAnsi="Trebuchet MS"/>
      <w:sz w:val="17"/>
    </w:rPr>
  </w:style>
  <w:style w:type="character" w:styleId="ListLabel38">
    <w:name w:val="ListLabel 38"/>
    <w:qFormat/>
    <w:rPr>
      <w:sz w:val="20"/>
    </w:rPr>
  </w:style>
  <w:style w:type="character" w:styleId="ListLabel39">
    <w:name w:val="ListLabel 39"/>
    <w:qFormat/>
    <w:rPr>
      <w:sz w:val="20"/>
    </w:rPr>
  </w:style>
  <w:style w:type="character" w:styleId="ListLabel40">
    <w:name w:val="ListLabel 40"/>
    <w:qFormat/>
    <w:rPr>
      <w:sz w:val="20"/>
    </w:rPr>
  </w:style>
  <w:style w:type="character" w:styleId="ListLabel41">
    <w:name w:val="ListLabel 41"/>
    <w:qFormat/>
    <w:rPr>
      <w:sz w:val="20"/>
    </w:rPr>
  </w:style>
  <w:style w:type="character" w:styleId="ListLabel42">
    <w:name w:val="ListLabel 42"/>
    <w:qFormat/>
    <w:rPr>
      <w:sz w:val="20"/>
    </w:rPr>
  </w:style>
  <w:style w:type="character" w:styleId="ListLabel43">
    <w:name w:val="ListLabel 43"/>
    <w:qFormat/>
    <w:rPr>
      <w:sz w:val="20"/>
    </w:rPr>
  </w:style>
  <w:style w:type="character" w:styleId="ListLabel44">
    <w:name w:val="ListLabel 44"/>
    <w:qFormat/>
    <w:rPr>
      <w:sz w:val="20"/>
    </w:rPr>
  </w:style>
  <w:style w:type="character" w:styleId="ListLabel45">
    <w:name w:val="ListLabel 45"/>
    <w:qFormat/>
    <w:rPr>
      <w:sz w:val="20"/>
    </w:rPr>
  </w:style>
  <w:style w:type="character" w:styleId="ListLabel46">
    <w:name w:val="ListLabel 46"/>
    <w:qFormat/>
    <w:rPr>
      <w:rFonts w:ascii="Trebuchet MS" w:hAnsi="Trebuchet MS" w:cs="Symbol"/>
      <w:b/>
      <w:sz w:val="17"/>
    </w:rPr>
  </w:style>
  <w:style w:type="character" w:styleId="ListLabel47">
    <w:name w:val="ListLabel 47"/>
    <w:qFormat/>
    <w:rPr>
      <w:rFonts w:cs="Symbol"/>
      <w:sz w:val="20"/>
    </w:rPr>
  </w:style>
  <w:style w:type="character" w:styleId="ListLabel48">
    <w:name w:val="ListLabel 48"/>
    <w:qFormat/>
    <w:rPr>
      <w:rFonts w:cs="Symbol"/>
      <w:sz w:val="20"/>
    </w:rPr>
  </w:style>
  <w:style w:type="character" w:styleId="ListLabel49">
    <w:name w:val="ListLabel 49"/>
    <w:qFormat/>
    <w:rPr>
      <w:rFonts w:cs="Symbol"/>
      <w:sz w:val="20"/>
    </w:rPr>
  </w:style>
  <w:style w:type="character" w:styleId="ListLabel50">
    <w:name w:val="ListLabel 50"/>
    <w:qFormat/>
    <w:rPr>
      <w:rFonts w:cs="Symbol"/>
      <w:sz w:val="20"/>
    </w:rPr>
  </w:style>
  <w:style w:type="character" w:styleId="ListLabel51">
    <w:name w:val="ListLabel 51"/>
    <w:qFormat/>
    <w:rPr>
      <w:rFonts w:cs="Symbol"/>
      <w:sz w:val="20"/>
    </w:rPr>
  </w:style>
  <w:style w:type="character" w:styleId="ListLabel52">
    <w:name w:val="ListLabel 52"/>
    <w:qFormat/>
    <w:rPr>
      <w:rFonts w:cs="Symbol"/>
      <w:sz w:val="20"/>
    </w:rPr>
  </w:style>
  <w:style w:type="character" w:styleId="ListLabel53">
    <w:name w:val="ListLabel 53"/>
    <w:qFormat/>
    <w:rPr>
      <w:rFonts w:cs="Symbol"/>
      <w:sz w:val="20"/>
    </w:rPr>
  </w:style>
  <w:style w:type="character" w:styleId="ListLabel54">
    <w:name w:val="ListLabel 54"/>
    <w:qFormat/>
    <w:rPr>
      <w:rFonts w:cs="Symbol"/>
      <w:sz w:val="20"/>
    </w:rPr>
  </w:style>
  <w:style w:type="character" w:styleId="ListLabel55">
    <w:name w:val="ListLabel 55"/>
    <w:qFormat/>
    <w:rPr>
      <w:rFonts w:ascii="Trebuchet MS" w:hAnsi="Trebuchet MS" w:cs="Symbol"/>
      <w:sz w:val="17"/>
    </w:rPr>
  </w:style>
  <w:style w:type="character" w:styleId="ListLabel56">
    <w:name w:val="ListLabel 56"/>
    <w:qFormat/>
    <w:rPr>
      <w:rFonts w:cs="Symbol"/>
      <w:sz w:val="20"/>
    </w:rPr>
  </w:style>
  <w:style w:type="character" w:styleId="ListLabel57">
    <w:name w:val="ListLabel 57"/>
    <w:qFormat/>
    <w:rPr>
      <w:rFonts w:cs="Symbol"/>
      <w:sz w:val="20"/>
    </w:rPr>
  </w:style>
  <w:style w:type="character" w:styleId="ListLabel58">
    <w:name w:val="ListLabel 58"/>
    <w:qFormat/>
    <w:rPr>
      <w:rFonts w:cs="Symbol"/>
      <w:sz w:val="20"/>
    </w:rPr>
  </w:style>
  <w:style w:type="character" w:styleId="ListLabel59">
    <w:name w:val="ListLabel 59"/>
    <w:qFormat/>
    <w:rPr>
      <w:rFonts w:cs="Symbol"/>
      <w:sz w:val="20"/>
    </w:rPr>
  </w:style>
  <w:style w:type="character" w:styleId="ListLabel60">
    <w:name w:val="ListLabel 60"/>
    <w:qFormat/>
    <w:rPr>
      <w:rFonts w:cs="Symbol"/>
      <w:sz w:val="20"/>
    </w:rPr>
  </w:style>
  <w:style w:type="character" w:styleId="ListLabel61">
    <w:name w:val="ListLabel 61"/>
    <w:qFormat/>
    <w:rPr>
      <w:rFonts w:cs="Symbol"/>
      <w:sz w:val="20"/>
    </w:rPr>
  </w:style>
  <w:style w:type="character" w:styleId="ListLabel62">
    <w:name w:val="ListLabel 62"/>
    <w:qFormat/>
    <w:rPr>
      <w:rFonts w:cs="Symbol"/>
      <w:sz w:val="20"/>
    </w:rPr>
  </w:style>
  <w:style w:type="character" w:styleId="ListLabel63">
    <w:name w:val="ListLabel 63"/>
    <w:qFormat/>
    <w:rPr>
      <w:rFonts w:cs="Symbol"/>
      <w:sz w:val="20"/>
    </w:rPr>
  </w:style>
  <w:style w:type="character" w:styleId="ListLabel64">
    <w:name w:val="ListLabel 64"/>
    <w:qFormat/>
    <w:rPr>
      <w:rFonts w:ascii="Trebuchet MS" w:hAnsi="Trebuchet MS" w:cs="Symbol"/>
      <w:b/>
      <w:sz w:val="17"/>
    </w:rPr>
  </w:style>
  <w:style w:type="character" w:styleId="ListLabel65">
    <w:name w:val="ListLabel 65"/>
    <w:qFormat/>
    <w:rPr>
      <w:rFonts w:cs="Symbol"/>
      <w:sz w:val="20"/>
    </w:rPr>
  </w:style>
  <w:style w:type="character" w:styleId="ListLabel66">
    <w:name w:val="ListLabel 66"/>
    <w:qFormat/>
    <w:rPr>
      <w:rFonts w:cs="Symbol"/>
      <w:sz w:val="20"/>
    </w:rPr>
  </w:style>
  <w:style w:type="character" w:styleId="ListLabel67">
    <w:name w:val="ListLabel 67"/>
    <w:qFormat/>
    <w:rPr>
      <w:rFonts w:cs="Symbol"/>
      <w:sz w:val="20"/>
    </w:rPr>
  </w:style>
  <w:style w:type="character" w:styleId="ListLabel68">
    <w:name w:val="ListLabel 68"/>
    <w:qFormat/>
    <w:rPr>
      <w:rFonts w:cs="Symbol"/>
      <w:sz w:val="20"/>
    </w:rPr>
  </w:style>
  <w:style w:type="character" w:styleId="ListLabel69">
    <w:name w:val="ListLabel 69"/>
    <w:qFormat/>
    <w:rPr>
      <w:rFonts w:cs="Symbol"/>
      <w:sz w:val="20"/>
    </w:rPr>
  </w:style>
  <w:style w:type="character" w:styleId="ListLabel70">
    <w:name w:val="ListLabel 70"/>
    <w:qFormat/>
    <w:rPr>
      <w:rFonts w:cs="Symbol"/>
      <w:sz w:val="20"/>
    </w:rPr>
  </w:style>
  <w:style w:type="character" w:styleId="ListLabel71">
    <w:name w:val="ListLabel 71"/>
    <w:qFormat/>
    <w:rPr>
      <w:rFonts w:cs="Symbol"/>
      <w:sz w:val="20"/>
    </w:rPr>
  </w:style>
  <w:style w:type="character" w:styleId="ListLabel72">
    <w:name w:val="ListLabel 72"/>
    <w:qFormat/>
    <w:rPr>
      <w:rFonts w:cs="Symbol"/>
      <w:sz w:val="20"/>
    </w:rPr>
  </w:style>
  <w:style w:type="character" w:styleId="ListLabel73">
    <w:name w:val="ListLabel 73"/>
    <w:qFormat/>
    <w:rPr>
      <w:rFonts w:ascii="Trebuchet MS" w:hAnsi="Trebuchet MS" w:cs="Symbol"/>
      <w:sz w:val="17"/>
    </w:rPr>
  </w:style>
  <w:style w:type="character" w:styleId="ListLabel74">
    <w:name w:val="ListLabel 74"/>
    <w:qFormat/>
    <w:rPr>
      <w:rFonts w:cs="Symbol"/>
      <w:sz w:val="20"/>
    </w:rPr>
  </w:style>
  <w:style w:type="character" w:styleId="ListLabel75">
    <w:name w:val="ListLabel 75"/>
    <w:qFormat/>
    <w:rPr>
      <w:rFonts w:cs="Symbol"/>
      <w:sz w:val="20"/>
    </w:rPr>
  </w:style>
  <w:style w:type="character" w:styleId="ListLabel76">
    <w:name w:val="ListLabel 76"/>
    <w:qFormat/>
    <w:rPr>
      <w:rFonts w:cs="Symbol"/>
      <w:sz w:val="20"/>
    </w:rPr>
  </w:style>
  <w:style w:type="character" w:styleId="ListLabel77">
    <w:name w:val="ListLabel 77"/>
    <w:qFormat/>
    <w:rPr>
      <w:rFonts w:cs="Symbol"/>
      <w:sz w:val="20"/>
    </w:rPr>
  </w:style>
  <w:style w:type="character" w:styleId="ListLabel78">
    <w:name w:val="ListLabel 78"/>
    <w:qFormat/>
    <w:rPr>
      <w:rFonts w:cs="Symbol"/>
      <w:sz w:val="20"/>
    </w:rPr>
  </w:style>
  <w:style w:type="character" w:styleId="ListLabel79">
    <w:name w:val="ListLabel 79"/>
    <w:qFormat/>
    <w:rPr>
      <w:rFonts w:cs="Symbol"/>
      <w:sz w:val="20"/>
    </w:rPr>
  </w:style>
  <w:style w:type="character" w:styleId="ListLabel80">
    <w:name w:val="ListLabel 80"/>
    <w:qFormat/>
    <w:rPr>
      <w:rFonts w:cs="Symbol"/>
      <w:sz w:val="20"/>
    </w:rPr>
  </w:style>
  <w:style w:type="character" w:styleId="ListLabel81">
    <w:name w:val="ListLabel 81"/>
    <w:qFormat/>
    <w:rPr>
      <w:rFonts w:cs="Symbol"/>
      <w:sz w:val="20"/>
    </w:rPr>
  </w:style>
  <w:style w:type="character" w:styleId="ListLabel82">
    <w:name w:val="ListLabel 82"/>
    <w:qFormat/>
    <w:rPr>
      <w:rFonts w:ascii="Trebuchet MS" w:hAnsi="Trebuchet MS" w:cs="Symbol"/>
      <w:b/>
      <w:sz w:val="17"/>
    </w:rPr>
  </w:style>
  <w:style w:type="character" w:styleId="ListLabel83">
    <w:name w:val="ListLabel 83"/>
    <w:qFormat/>
    <w:rPr>
      <w:rFonts w:cs="Symbol"/>
      <w:sz w:val="20"/>
    </w:rPr>
  </w:style>
  <w:style w:type="character" w:styleId="ListLabel84">
    <w:name w:val="ListLabel 84"/>
    <w:qFormat/>
    <w:rPr>
      <w:rFonts w:cs="Symbol"/>
      <w:sz w:val="20"/>
    </w:rPr>
  </w:style>
  <w:style w:type="character" w:styleId="ListLabel85">
    <w:name w:val="ListLabel 85"/>
    <w:qFormat/>
    <w:rPr>
      <w:rFonts w:cs="Symbol"/>
      <w:sz w:val="20"/>
    </w:rPr>
  </w:style>
  <w:style w:type="character" w:styleId="ListLabel86">
    <w:name w:val="ListLabel 86"/>
    <w:qFormat/>
    <w:rPr>
      <w:rFonts w:cs="Symbol"/>
      <w:sz w:val="20"/>
    </w:rPr>
  </w:style>
  <w:style w:type="character" w:styleId="ListLabel87">
    <w:name w:val="ListLabel 87"/>
    <w:qFormat/>
    <w:rPr>
      <w:rFonts w:cs="Symbol"/>
      <w:sz w:val="20"/>
    </w:rPr>
  </w:style>
  <w:style w:type="character" w:styleId="ListLabel88">
    <w:name w:val="ListLabel 88"/>
    <w:qFormat/>
    <w:rPr>
      <w:rFonts w:cs="Symbol"/>
      <w:sz w:val="20"/>
    </w:rPr>
  </w:style>
  <w:style w:type="character" w:styleId="ListLabel89">
    <w:name w:val="ListLabel 89"/>
    <w:qFormat/>
    <w:rPr>
      <w:rFonts w:cs="Symbol"/>
      <w:sz w:val="20"/>
    </w:rPr>
  </w:style>
  <w:style w:type="character" w:styleId="ListLabel90">
    <w:name w:val="ListLabel 90"/>
    <w:qFormat/>
    <w:rPr>
      <w:rFonts w:cs="Symbol"/>
      <w:sz w:val="20"/>
    </w:rPr>
  </w:style>
  <w:style w:type="character" w:styleId="ListLabel91">
    <w:name w:val="ListLabel 91"/>
    <w:qFormat/>
    <w:rPr>
      <w:rFonts w:ascii="Trebuchet MS" w:hAnsi="Trebuchet MS" w:cs="Symbol"/>
      <w:sz w:val="17"/>
    </w:rPr>
  </w:style>
  <w:style w:type="character" w:styleId="ListLabel92">
    <w:name w:val="ListLabel 92"/>
    <w:qFormat/>
    <w:rPr>
      <w:rFonts w:cs="Symbol"/>
      <w:sz w:val="20"/>
    </w:rPr>
  </w:style>
  <w:style w:type="character" w:styleId="ListLabel93">
    <w:name w:val="ListLabel 93"/>
    <w:qFormat/>
    <w:rPr>
      <w:rFonts w:cs="Symbol"/>
      <w:sz w:val="20"/>
    </w:rPr>
  </w:style>
  <w:style w:type="character" w:styleId="ListLabel94">
    <w:name w:val="ListLabel 94"/>
    <w:qFormat/>
    <w:rPr>
      <w:rFonts w:cs="Symbol"/>
      <w:sz w:val="20"/>
    </w:rPr>
  </w:style>
  <w:style w:type="character" w:styleId="ListLabel95">
    <w:name w:val="ListLabel 95"/>
    <w:qFormat/>
    <w:rPr>
      <w:rFonts w:cs="Symbol"/>
      <w:sz w:val="20"/>
    </w:rPr>
  </w:style>
  <w:style w:type="character" w:styleId="ListLabel96">
    <w:name w:val="ListLabel 96"/>
    <w:qFormat/>
    <w:rPr>
      <w:rFonts w:cs="Symbol"/>
      <w:sz w:val="20"/>
    </w:rPr>
  </w:style>
  <w:style w:type="character" w:styleId="ListLabel97">
    <w:name w:val="ListLabel 97"/>
    <w:qFormat/>
    <w:rPr>
      <w:rFonts w:cs="Symbol"/>
      <w:sz w:val="20"/>
    </w:rPr>
  </w:style>
  <w:style w:type="character" w:styleId="ListLabel98">
    <w:name w:val="ListLabel 98"/>
    <w:qFormat/>
    <w:rPr>
      <w:rFonts w:cs="Symbol"/>
      <w:sz w:val="20"/>
    </w:rPr>
  </w:style>
  <w:style w:type="character" w:styleId="ListLabel99">
    <w:name w:val="ListLabel 99"/>
    <w:qFormat/>
    <w:rPr>
      <w:rFonts w:cs="Symbol"/>
      <w:sz w:val="20"/>
    </w:rPr>
  </w:style>
  <w:style w:type="character" w:styleId="ListLabel100">
    <w:name w:val="ListLabel 100"/>
    <w:qFormat/>
    <w:rPr>
      <w:rFonts w:ascii="Trebuchet MS" w:hAnsi="Trebuchet MS" w:cs="Symbol"/>
      <w:b/>
      <w:sz w:val="17"/>
    </w:rPr>
  </w:style>
  <w:style w:type="character" w:styleId="ListLabel101">
    <w:name w:val="ListLabel 101"/>
    <w:qFormat/>
    <w:rPr>
      <w:rFonts w:cs="Symbol"/>
      <w:sz w:val="20"/>
    </w:rPr>
  </w:style>
  <w:style w:type="character" w:styleId="ListLabel102">
    <w:name w:val="ListLabel 102"/>
    <w:qFormat/>
    <w:rPr>
      <w:rFonts w:cs="Symbol"/>
      <w:sz w:val="20"/>
    </w:rPr>
  </w:style>
  <w:style w:type="character" w:styleId="ListLabel103">
    <w:name w:val="ListLabel 103"/>
    <w:qFormat/>
    <w:rPr>
      <w:rFonts w:cs="Symbol"/>
      <w:sz w:val="20"/>
    </w:rPr>
  </w:style>
  <w:style w:type="character" w:styleId="ListLabel104">
    <w:name w:val="ListLabel 104"/>
    <w:qFormat/>
    <w:rPr>
      <w:rFonts w:cs="Symbol"/>
      <w:sz w:val="20"/>
    </w:rPr>
  </w:style>
  <w:style w:type="character" w:styleId="ListLabel105">
    <w:name w:val="ListLabel 105"/>
    <w:qFormat/>
    <w:rPr>
      <w:rFonts w:cs="Symbol"/>
      <w:sz w:val="20"/>
    </w:rPr>
  </w:style>
  <w:style w:type="character" w:styleId="ListLabel106">
    <w:name w:val="ListLabel 106"/>
    <w:qFormat/>
    <w:rPr>
      <w:rFonts w:cs="Symbol"/>
      <w:sz w:val="20"/>
    </w:rPr>
  </w:style>
  <w:style w:type="character" w:styleId="ListLabel107">
    <w:name w:val="ListLabel 107"/>
    <w:qFormat/>
    <w:rPr>
      <w:rFonts w:cs="Symbol"/>
      <w:sz w:val="20"/>
    </w:rPr>
  </w:style>
  <w:style w:type="character" w:styleId="ListLabel108">
    <w:name w:val="ListLabel 108"/>
    <w:qFormat/>
    <w:rPr>
      <w:rFonts w:cs="Symbol"/>
      <w:sz w:val="20"/>
    </w:rPr>
  </w:style>
  <w:style w:type="character" w:styleId="ListLabel109">
    <w:name w:val="ListLabel 109"/>
    <w:qFormat/>
    <w:rPr>
      <w:rFonts w:ascii="Trebuchet MS" w:hAnsi="Trebuchet MS" w:cs="Symbol"/>
      <w:sz w:val="17"/>
    </w:rPr>
  </w:style>
  <w:style w:type="character" w:styleId="ListLabel110">
    <w:name w:val="ListLabel 110"/>
    <w:qFormat/>
    <w:rPr>
      <w:rFonts w:cs="Symbol"/>
      <w:sz w:val="20"/>
    </w:rPr>
  </w:style>
  <w:style w:type="character" w:styleId="ListLabel111">
    <w:name w:val="ListLabel 111"/>
    <w:qFormat/>
    <w:rPr>
      <w:rFonts w:cs="Symbol"/>
      <w:sz w:val="20"/>
    </w:rPr>
  </w:style>
  <w:style w:type="character" w:styleId="ListLabel112">
    <w:name w:val="ListLabel 112"/>
    <w:qFormat/>
    <w:rPr>
      <w:rFonts w:cs="Symbol"/>
      <w:sz w:val="20"/>
    </w:rPr>
  </w:style>
  <w:style w:type="character" w:styleId="ListLabel113">
    <w:name w:val="ListLabel 113"/>
    <w:qFormat/>
    <w:rPr>
      <w:rFonts w:cs="Symbol"/>
      <w:sz w:val="20"/>
    </w:rPr>
  </w:style>
  <w:style w:type="character" w:styleId="ListLabel114">
    <w:name w:val="ListLabel 114"/>
    <w:qFormat/>
    <w:rPr>
      <w:rFonts w:cs="Symbol"/>
      <w:sz w:val="20"/>
    </w:rPr>
  </w:style>
  <w:style w:type="character" w:styleId="ListLabel115">
    <w:name w:val="ListLabel 115"/>
    <w:qFormat/>
    <w:rPr>
      <w:rFonts w:cs="Symbol"/>
      <w:sz w:val="20"/>
    </w:rPr>
  </w:style>
  <w:style w:type="character" w:styleId="ListLabel116">
    <w:name w:val="ListLabel 116"/>
    <w:qFormat/>
    <w:rPr>
      <w:rFonts w:cs="Symbol"/>
      <w:sz w:val="20"/>
    </w:rPr>
  </w:style>
  <w:style w:type="character" w:styleId="ListLabel117">
    <w:name w:val="ListLabel 117"/>
    <w:qFormat/>
    <w:rPr>
      <w:rFonts w:cs="Symbol"/>
      <w:sz w:val="20"/>
    </w:rPr>
  </w:style>
  <w:style w:type="paragraph" w:styleId="Titolo">
    <w:name w:val="Titolo"/>
    <w:basedOn w:val="Normal"/>
    <w:next w:val="Corpodeltesto"/>
    <w:qFormat/>
    <w:pPr>
      <w:keepNext/>
      <w:spacing w:before="240" w:after="120"/>
    </w:pPr>
    <w:rPr>
      <w:rFonts w:ascii="Liberation Sans" w:hAnsi="Liberation Sans" w:eastAsia="Microsoft YaHei" w:cs="Arial"/>
      <w:sz w:val="28"/>
      <w:szCs w:val="28"/>
    </w:rPr>
  </w:style>
  <w:style w:type="paragraph" w:styleId="Corpodeltesto">
    <w:name w:val="Body Text"/>
    <w:basedOn w:val="Normal"/>
    <w:pPr>
      <w:spacing w:before="0" w:after="120"/>
    </w:pPr>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style>
  <w:style w:type="paragraph" w:styleId="Intestazione1" w:customStyle="1">
    <w:name w:val="Intestazione1"/>
    <w:basedOn w:val="Normal"/>
    <w:qFormat/>
    <w:pPr>
      <w:keepNext/>
      <w:spacing w:before="240" w:after="120"/>
    </w:pPr>
    <w:rPr>
      <w:rFonts w:ascii="Arial" w:hAnsi="Arial" w:eastAsia="Microsoft YaHei"/>
      <w:sz w:val="28"/>
      <w:szCs w:val="28"/>
    </w:rPr>
  </w:style>
  <w:style w:type="paragraph" w:styleId="Didascalia1" w:customStyle="1">
    <w:name w:val="Didascalia1"/>
    <w:basedOn w:val="Normal"/>
    <w:qFormat/>
    <w:pPr>
      <w:suppressLineNumbers/>
      <w:spacing w:before="120" w:after="120"/>
    </w:pPr>
    <w:rPr>
      <w:i/>
      <w:iCs/>
    </w:rPr>
  </w:style>
  <w:style w:type="paragraph" w:styleId="Intestazione">
    <w:name w:val="Header"/>
    <w:basedOn w:val="Normal"/>
    <w:pPr>
      <w:jc w:val="center"/>
    </w:pPr>
    <w:rPr>
      <w:rFonts w:ascii="Verdana" w:hAnsi="Verdana" w:cs="Tahoma"/>
      <w:b/>
      <w:bCs/>
      <w:sz w:val="20"/>
    </w:rPr>
  </w:style>
  <w:style w:type="paragraph" w:styleId="Sottotitolo">
    <w:name w:val="Subtitle"/>
    <w:basedOn w:val="Normal"/>
    <w:qFormat/>
    <w:pPr>
      <w:jc w:val="center"/>
    </w:pPr>
    <w:rPr>
      <w:rFonts w:ascii="Verdana" w:hAnsi="Verdana" w:cs="Verdana"/>
      <w:sz w:val="36"/>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png"/><Relationship Id="rId5" Type="http://schemas.openxmlformats.org/officeDocument/2006/relationships/hyperlink" Target="http://www.regione.toscana.it/documents/10180/23572/Istruzioni+domanda+on+line+scr.pdf/f458ec94-2ffb-4815-93ff-2cc6cfac1098" TargetMode="External"/><Relationship Id="rId6" Type="http://schemas.openxmlformats.org/officeDocument/2006/relationships/hyperlink" Target="http://www.regione.toscana.it/bancadati/atti/DettaglioAttiD.xml?codprat=2017AD00000014297" TargetMode="External"/><Relationship Id="rId7" Type="http://schemas.openxmlformats.org/officeDocument/2006/relationships/image" Target="media/image4.png"/><Relationship Id="rId8" Type="http://schemas.openxmlformats.org/officeDocument/2006/relationships/hyperlink" Target="http://www.regione.toscana.it/-/servizio-civile-regionale-avviso-per-la-selezione-di-2129-giovani?redirect=http://www.regione.toscana.it/enti-e-associazioni/sociale/servizio-civile;jsessionid=8C9F1A6C2F22173BFB101B4EF045F882.web-rt-as01-p1?p_p_id=101_INSTANCE_I23Uy8acv2cg&amp;p_p_lifecycle=0&amp;p_p_state=normal&amp;p_p_mode=view&amp;p_p_col_id=_118_INSTANCE_3Ic4wRnWs1MZ__column-1&amp;p_p_col_count=1" TargetMode="External"/><Relationship Id="rId9" Type="http://schemas.openxmlformats.org/officeDocument/2006/relationships/hyperlink" Target="http://www.unplitoscana.it/" TargetMode="Externa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Application>LibreOffice/5.1.3.2$Windows_x86 LibreOffice_project/644e4637d1d8544fd9f56425bd6cec110e49301b</Application>
  <Pages>3</Pages>
  <Words>888</Words>
  <Characters>5007</Characters>
  <CharactersWithSpaces>6013</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2017-09-27T13:03:00Z</dcterms:created>
  <dc:creator>proloco</dc:creator>
  <dc:description/>
  <dc:language>it-IT</dc:language>
  <cp:lastModifiedBy/>
  <cp:lastPrinted>2016-11-16T14:47:00Z</cp:lastPrinted>
  <dcterms:modified xsi:type="dcterms:W3CDTF">2019-06-06T10:50:07Z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